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0807F" w14:textId="77777777" w:rsidR="009B4AE0" w:rsidRPr="00C35CAA" w:rsidRDefault="009B4AE0" w:rsidP="00113037">
      <w:pPr>
        <w:pStyle w:val="Titel"/>
        <w:spacing w:after="240" w:line="240" w:lineRule="auto"/>
        <w:rPr>
          <w:rFonts w:ascii="Arial Black" w:hAnsi="Arial Black"/>
          <w:sz w:val="28"/>
        </w:rPr>
      </w:pPr>
      <w:r w:rsidRPr="00C35CAA">
        <w:rPr>
          <w:rFonts w:ascii="Arial Black" w:hAnsi="Arial Black"/>
          <w:sz w:val="28"/>
        </w:rPr>
        <w:t>Formular für die Übermittlung von Kaufvertragsangaben</w:t>
      </w:r>
    </w:p>
    <w:p w14:paraId="5F2E4607" w14:textId="77777777" w:rsidR="009B4AE0" w:rsidRPr="00B57D6C" w:rsidRDefault="009B4AE0" w:rsidP="002057EF">
      <w:pPr>
        <w:pStyle w:val="Legende"/>
        <w:spacing w:before="0" w:after="240" w:line="220" w:lineRule="exact"/>
        <w:rPr>
          <w:rFonts w:cs="Arial"/>
          <w:noProof w:val="0"/>
          <w:sz w:val="18"/>
        </w:rPr>
      </w:pPr>
      <w:r w:rsidRPr="00E43310">
        <w:rPr>
          <w:noProof w:val="0"/>
          <w:sz w:val="18"/>
        </w:rPr>
        <w:t xml:space="preserve">Sie </w:t>
      </w:r>
      <w:r w:rsidRPr="00B57D6C">
        <w:rPr>
          <w:rFonts w:cs="Arial"/>
          <w:noProof w:val="0"/>
          <w:sz w:val="18"/>
        </w:rPr>
        <w:t>können uns das ausgefüllte Formular mittels Email oder gewöhnlicher Post zustellen. Nach Erhalt werden wir uns mit Ihnen in Verbindung setzen.</w:t>
      </w:r>
    </w:p>
    <w:p w14:paraId="0D4155BC" w14:textId="77777777" w:rsidR="009B4AE0" w:rsidRPr="00B57D6C" w:rsidRDefault="009B4AE0" w:rsidP="002057EF">
      <w:pPr>
        <w:pStyle w:val="berschrift1"/>
        <w:spacing w:after="240"/>
        <w:rPr>
          <w:rFonts w:cs="Arial"/>
          <w:b/>
          <w:bCs/>
          <w:spacing w:val="0"/>
        </w:rPr>
      </w:pPr>
      <w:r w:rsidRPr="00B57D6C">
        <w:rPr>
          <w:rFonts w:cs="Arial"/>
          <w:b/>
          <w:bCs/>
          <w:spacing w:val="0"/>
        </w:rPr>
        <w:t>Bitte lesen Sie vor dem Ausfüllen die Bemerkungen im Anhang</w:t>
      </w:r>
      <w:r w:rsidR="002D1D75" w:rsidRPr="00B57D6C">
        <w:rPr>
          <w:rFonts w:cs="Arial"/>
          <w:b/>
          <w:bCs/>
          <w:spacing w:val="0"/>
        </w:rPr>
        <w:t>.</w:t>
      </w: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2913"/>
        <w:gridCol w:w="3685"/>
        <w:gridCol w:w="3608"/>
      </w:tblGrid>
      <w:tr w:rsidR="009B4AE0" w:rsidRPr="00B57D6C" w14:paraId="0284152B" w14:textId="77777777" w:rsidTr="00250EBD">
        <w:trPr>
          <w:cantSplit/>
          <w:trHeight w:val="667"/>
        </w:trPr>
        <w:tc>
          <w:tcPr>
            <w:tcW w:w="2913" w:type="dxa"/>
          </w:tcPr>
          <w:p w14:paraId="1E82C2F3" w14:textId="77777777" w:rsidR="009B4AE0" w:rsidRPr="00B57D6C" w:rsidRDefault="009B4AE0">
            <w:pPr>
              <w:spacing w:before="120" w:after="240"/>
              <w:rPr>
                <w:rFonts w:cs="Arial"/>
                <w:b/>
                <w:bCs/>
              </w:rPr>
            </w:pPr>
            <w:bookmarkStart w:id="0" w:name="Vertragsparteien"/>
            <w:commentRangeStart w:id="1"/>
            <w:r w:rsidRPr="00B57D6C">
              <w:rPr>
                <w:rFonts w:cs="Arial"/>
                <w:b/>
                <w:bCs/>
              </w:rPr>
              <w:t>Vertragsparteien</w:t>
            </w:r>
            <w:bookmarkEnd w:id="0"/>
            <w:commentRangeEnd w:id="1"/>
            <w:r w:rsidRPr="00B57D6C">
              <w:rPr>
                <w:rStyle w:val="Kommentarzeichen"/>
                <w:rFonts w:cs="Arial"/>
                <w:vanish/>
              </w:rPr>
              <w:commentReference w:id="1"/>
            </w:r>
          </w:p>
        </w:tc>
        <w:tc>
          <w:tcPr>
            <w:tcW w:w="7293" w:type="dxa"/>
            <w:gridSpan w:val="2"/>
          </w:tcPr>
          <w:p w14:paraId="197D99DB" w14:textId="77777777" w:rsidR="009B4AE0" w:rsidRPr="00B57D6C" w:rsidRDefault="009B4AE0">
            <w:pPr>
              <w:tabs>
                <w:tab w:val="left" w:pos="1023"/>
              </w:tabs>
              <w:rPr>
                <w:rFonts w:cs="Arial"/>
              </w:rPr>
            </w:pPr>
            <w:r w:rsidRPr="00B57D6C">
              <w:rPr>
                <w:rFonts w:cs="Arial"/>
              </w:rPr>
              <w:t>*Bei juristischen Personen ist nachstehend unter der Position „</w:t>
            </w:r>
            <w:r w:rsidRPr="00B57D6C">
              <w:rPr>
                <w:rFonts w:cs="Arial"/>
                <w:b/>
                <w:bCs/>
              </w:rPr>
              <w:t>Name</w:t>
            </w:r>
            <w:r w:rsidRPr="00B57D6C">
              <w:rPr>
                <w:rFonts w:cs="Arial"/>
              </w:rPr>
              <w:t xml:space="preserve">“ die im Handelsregister eingetragene </w:t>
            </w:r>
            <w:proofErr w:type="spellStart"/>
            <w:r w:rsidRPr="00B57D6C">
              <w:rPr>
                <w:rFonts w:cs="Arial"/>
                <w:b/>
                <w:bCs/>
              </w:rPr>
              <w:t>Firma</w:t>
            </w:r>
            <w:r w:rsidRPr="00B57D6C">
              <w:rPr>
                <w:rFonts w:cs="Arial"/>
              </w:rPr>
              <w:t>bezeichnung</w:t>
            </w:r>
            <w:proofErr w:type="spellEnd"/>
            <w:r w:rsidRPr="00B57D6C">
              <w:rPr>
                <w:rFonts w:cs="Arial"/>
              </w:rPr>
              <w:t xml:space="preserve"> anzugeben.</w:t>
            </w:r>
          </w:p>
        </w:tc>
      </w:tr>
      <w:tr w:rsidR="002057EF" w:rsidRPr="00B57D6C" w14:paraId="709BC00C" w14:textId="77777777" w:rsidTr="00250EBD">
        <w:trPr>
          <w:cantSplit/>
        </w:trPr>
        <w:tc>
          <w:tcPr>
            <w:tcW w:w="10206" w:type="dxa"/>
            <w:gridSpan w:val="3"/>
          </w:tcPr>
          <w:p w14:paraId="202CC55A"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1:</w:t>
            </w:r>
          </w:p>
        </w:tc>
      </w:tr>
      <w:tr w:rsidR="002057EF" w:rsidRPr="00B57D6C" w14:paraId="0C646A99" w14:textId="77777777" w:rsidTr="00250EBD">
        <w:trPr>
          <w:cantSplit/>
        </w:trPr>
        <w:tc>
          <w:tcPr>
            <w:tcW w:w="2913" w:type="dxa"/>
          </w:tcPr>
          <w:p w14:paraId="22237F9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46E2F882"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4D854E3E" w14:textId="77777777" w:rsidTr="00250EBD">
        <w:trPr>
          <w:cantSplit/>
        </w:trPr>
        <w:tc>
          <w:tcPr>
            <w:tcW w:w="2913" w:type="dxa"/>
          </w:tcPr>
          <w:p w14:paraId="035A1B1F"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CF15D5"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0501456" w14:textId="77777777" w:rsidTr="00250EBD">
        <w:trPr>
          <w:cantSplit/>
        </w:trPr>
        <w:tc>
          <w:tcPr>
            <w:tcW w:w="2913" w:type="dxa"/>
          </w:tcPr>
          <w:p w14:paraId="0E176D67"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33CCC9D5" w14:textId="26AA7202" w:rsidR="002057EF" w:rsidRPr="00B57D6C" w:rsidRDefault="005262B2" w:rsidP="002057EF">
            <w:pPr>
              <w:spacing w:before="40" w:after="40"/>
              <w:rPr>
                <w:rFonts w:cs="Arial"/>
              </w:rPr>
            </w:pPr>
            <w:r>
              <w:rPr>
                <w:rFonts w:cs="Arial"/>
              </w:rPr>
              <w:fldChar w:fldCharType="begin">
                <w:ffData>
                  <w:name w:val="Dropdown11"/>
                  <w:enabled/>
                  <w:calcOnExit w:val="0"/>
                  <w:ddList>
                    <w:listEntry w:val="                    "/>
                    <w:listEntry w:val="ledig"/>
                    <w:listEntry w:val="verheiratet"/>
                    <w:listEntry w:val="geschieden"/>
                    <w:listEntry w:val="verwitwet"/>
                    <w:listEntry w:val="in eingetragener Partnerschaft"/>
                    <w:listEntry w:val="in aufgelöster Partnerschaft"/>
                  </w:ddList>
                </w:ffData>
              </w:fldChar>
            </w:r>
            <w:bookmarkStart w:id="2" w:name="Dropdown11"/>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2"/>
          </w:p>
        </w:tc>
        <w:tc>
          <w:tcPr>
            <w:tcW w:w="3608" w:type="dxa"/>
          </w:tcPr>
          <w:p w14:paraId="5267B9CF" w14:textId="3AE44687" w:rsidR="002057EF" w:rsidRPr="00B57D6C" w:rsidRDefault="002057EF" w:rsidP="005262B2">
            <w:pPr>
              <w:tabs>
                <w:tab w:val="left" w:pos="1743"/>
              </w:tabs>
              <w:spacing w:before="40" w:after="40"/>
              <w:rPr>
                <w:rFonts w:cs="Arial"/>
              </w:rPr>
            </w:pPr>
            <w:r w:rsidRPr="00B57D6C">
              <w:rPr>
                <w:rFonts w:cs="Arial"/>
              </w:rPr>
              <w:t xml:space="preserve">falls verheiratet, </w:t>
            </w:r>
            <w:commentRangeStart w:id="3"/>
            <w:r w:rsidRPr="00B57D6C">
              <w:rPr>
                <w:rFonts w:cs="Arial"/>
              </w:rPr>
              <w:t>Güterstand</w:t>
            </w:r>
            <w:commentRangeEnd w:id="3"/>
            <w:r w:rsidRPr="00B57D6C">
              <w:rPr>
                <w:rStyle w:val="Kommentarzeichen"/>
                <w:rFonts w:cs="Arial"/>
                <w:vanish/>
              </w:rPr>
              <w:commentReference w:id="3"/>
            </w:r>
            <w:r w:rsidRPr="00B57D6C">
              <w:rPr>
                <w:rFonts w:cs="Arial"/>
              </w:rPr>
              <w:t>:</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CD7632">
              <w:rPr>
                <w:rFonts w:cs="Arial"/>
              </w:rPr>
            </w:r>
            <w:r w:rsidR="00CD7632">
              <w:rPr>
                <w:rFonts w:cs="Arial"/>
              </w:rPr>
              <w:fldChar w:fldCharType="separate"/>
            </w:r>
            <w:r w:rsidR="005262B2">
              <w:rPr>
                <w:rFonts w:cs="Arial"/>
              </w:rPr>
              <w:fldChar w:fldCharType="end"/>
            </w:r>
          </w:p>
        </w:tc>
      </w:tr>
      <w:tr w:rsidR="002057EF" w:rsidRPr="00B57D6C" w14:paraId="020F5271" w14:textId="77777777" w:rsidTr="00250EBD">
        <w:trPr>
          <w:cantSplit/>
        </w:trPr>
        <w:tc>
          <w:tcPr>
            <w:tcW w:w="10206" w:type="dxa"/>
            <w:gridSpan w:val="3"/>
          </w:tcPr>
          <w:p w14:paraId="4B2914C9"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2:</w:t>
            </w:r>
          </w:p>
        </w:tc>
      </w:tr>
      <w:tr w:rsidR="002057EF" w:rsidRPr="00B57D6C" w14:paraId="77339D4B" w14:textId="77777777" w:rsidTr="00250EBD">
        <w:trPr>
          <w:cantSplit/>
        </w:trPr>
        <w:tc>
          <w:tcPr>
            <w:tcW w:w="2913" w:type="dxa"/>
          </w:tcPr>
          <w:p w14:paraId="20DA705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14E21E"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09345E3A" w14:textId="77777777" w:rsidTr="00250EBD">
        <w:trPr>
          <w:cantSplit/>
        </w:trPr>
        <w:tc>
          <w:tcPr>
            <w:tcW w:w="2913" w:type="dxa"/>
          </w:tcPr>
          <w:p w14:paraId="122644F4"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612FFE1C"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353994A" w14:textId="77777777" w:rsidTr="00250EBD">
        <w:trPr>
          <w:cantSplit/>
        </w:trPr>
        <w:tc>
          <w:tcPr>
            <w:tcW w:w="2913" w:type="dxa"/>
          </w:tcPr>
          <w:p w14:paraId="390F99AF"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26879469" w14:textId="5A941BF3"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tc>
        <w:tc>
          <w:tcPr>
            <w:tcW w:w="3608" w:type="dxa"/>
          </w:tcPr>
          <w:p w14:paraId="3A553EB6" w14:textId="6D14D10E"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CD7632">
              <w:rPr>
                <w:rFonts w:cs="Arial"/>
              </w:rPr>
            </w:r>
            <w:r w:rsidR="00CD7632">
              <w:rPr>
                <w:rFonts w:cs="Arial"/>
              </w:rPr>
              <w:fldChar w:fldCharType="separate"/>
            </w:r>
            <w:r w:rsidR="005262B2">
              <w:rPr>
                <w:rFonts w:cs="Arial"/>
              </w:rPr>
              <w:fldChar w:fldCharType="end"/>
            </w:r>
          </w:p>
        </w:tc>
      </w:tr>
      <w:tr w:rsidR="002057EF" w:rsidRPr="00B57D6C" w14:paraId="7256D3CA" w14:textId="77777777" w:rsidTr="00250EBD">
        <w:trPr>
          <w:cantSplit/>
          <w:trHeight w:val="305"/>
        </w:trPr>
        <w:tc>
          <w:tcPr>
            <w:tcW w:w="10206" w:type="dxa"/>
            <w:gridSpan w:val="3"/>
          </w:tcPr>
          <w:p w14:paraId="692CAF88"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1:</w:t>
            </w:r>
          </w:p>
        </w:tc>
      </w:tr>
      <w:tr w:rsidR="002057EF" w:rsidRPr="00B57D6C" w14:paraId="48FCA9D6" w14:textId="77777777" w:rsidTr="00250EBD">
        <w:trPr>
          <w:cantSplit/>
        </w:trPr>
        <w:tc>
          <w:tcPr>
            <w:tcW w:w="2913" w:type="dxa"/>
          </w:tcPr>
          <w:p w14:paraId="0807CEFE"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2E9C9B40"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6DBC85E2" w14:textId="77777777" w:rsidTr="00250EBD">
        <w:trPr>
          <w:cantSplit/>
          <w:trHeight w:val="482"/>
        </w:trPr>
        <w:tc>
          <w:tcPr>
            <w:tcW w:w="2913" w:type="dxa"/>
          </w:tcPr>
          <w:p w14:paraId="200C4A70"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12908069" w14:textId="2991309B"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4C9AE7D4" w14:textId="056D7298"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Text21"/>
                  <w:enabled/>
                  <w:calcOnExit w:val="0"/>
                  <w:textInput/>
                </w:ffData>
              </w:fldChar>
            </w:r>
            <w:bookmarkStart w:id="4" w:name="Text21"/>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
          </w:p>
        </w:tc>
      </w:tr>
      <w:tr w:rsidR="002057EF" w:rsidRPr="00B57D6C" w14:paraId="5294AAC5" w14:textId="77777777" w:rsidTr="00250EBD">
        <w:trPr>
          <w:cantSplit/>
        </w:trPr>
        <w:tc>
          <w:tcPr>
            <w:tcW w:w="2913" w:type="dxa"/>
            <w:vAlign w:val="center"/>
          </w:tcPr>
          <w:p w14:paraId="74690F15"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D748CB0"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7B464A13" w14:textId="2999F1CD" w:rsidR="002057EF" w:rsidRPr="00B57D6C" w:rsidRDefault="002057EF" w:rsidP="005262B2">
            <w:pPr>
              <w:tabs>
                <w:tab w:val="left" w:pos="5523"/>
              </w:tabs>
              <w:spacing w:before="40" w:after="40"/>
              <w:rPr>
                <w:rFonts w:cs="Arial"/>
              </w:rPr>
            </w:pPr>
            <w:r w:rsidRPr="00B57D6C">
              <w:rPr>
                <w:rFonts w:cs="Arial"/>
              </w:rPr>
              <w:t>ev. Ausländerausweis:</w:t>
            </w:r>
            <w:r w:rsidRPr="00B57D6C">
              <w:rPr>
                <w:rFonts w:cs="Arial"/>
              </w:rPr>
              <w:br/>
            </w:r>
            <w:r w:rsidR="005262B2">
              <w:rPr>
                <w:rFonts w:cs="Arial"/>
              </w:rPr>
              <w:fldChar w:fldCharType="begin">
                <w:ffData>
                  <w:name w:val="Kontrollkästchen1"/>
                  <w:enabled/>
                  <w:calcOnExit w:val="0"/>
                  <w:checkBox>
                    <w:sizeAuto/>
                    <w:default w:val="0"/>
                  </w:checkBox>
                </w:ffData>
              </w:fldChar>
            </w:r>
            <w:bookmarkStart w:id="5" w:name="Kontrollkästchen1"/>
            <w:r w:rsidR="005262B2">
              <w:rPr>
                <w:rFonts w:cs="Arial"/>
              </w:rPr>
              <w:instrText xml:space="preserve"> FORMCHECKBOX </w:instrText>
            </w:r>
            <w:r w:rsidR="00CD7632">
              <w:rPr>
                <w:rFonts w:cs="Arial"/>
              </w:rPr>
            </w:r>
            <w:r w:rsidR="00CD7632">
              <w:rPr>
                <w:rFonts w:cs="Arial"/>
              </w:rPr>
              <w:fldChar w:fldCharType="separate"/>
            </w:r>
            <w:r w:rsidR="005262B2">
              <w:rPr>
                <w:rFonts w:cs="Arial"/>
              </w:rPr>
              <w:fldChar w:fldCharType="end"/>
            </w:r>
            <w:bookmarkEnd w:id="5"/>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„C“</w:t>
            </w:r>
          </w:p>
        </w:tc>
      </w:tr>
      <w:tr w:rsidR="002057EF" w:rsidRPr="00B57D6C" w14:paraId="3FCD18D1" w14:textId="77777777" w:rsidTr="00250EBD">
        <w:trPr>
          <w:cantSplit/>
        </w:trPr>
        <w:tc>
          <w:tcPr>
            <w:tcW w:w="2913" w:type="dxa"/>
          </w:tcPr>
          <w:p w14:paraId="2C6828C0"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F017C8"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61C5A89" w14:textId="77777777" w:rsidTr="00250EBD">
        <w:trPr>
          <w:cantSplit/>
        </w:trPr>
        <w:tc>
          <w:tcPr>
            <w:tcW w:w="2913" w:type="dxa"/>
          </w:tcPr>
          <w:p w14:paraId="3A3DD681"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715ADEC3" w14:textId="56C6D62F"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tc>
        <w:tc>
          <w:tcPr>
            <w:tcW w:w="3608" w:type="dxa"/>
          </w:tcPr>
          <w:p w14:paraId="4620DF1E" w14:textId="56027D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CD7632">
              <w:rPr>
                <w:rFonts w:cs="Arial"/>
              </w:rPr>
            </w:r>
            <w:r w:rsidR="00CD7632">
              <w:rPr>
                <w:rFonts w:cs="Arial"/>
              </w:rPr>
              <w:fldChar w:fldCharType="separate"/>
            </w:r>
            <w:r w:rsidR="005262B2">
              <w:rPr>
                <w:rFonts w:cs="Arial"/>
              </w:rPr>
              <w:fldChar w:fldCharType="end"/>
            </w:r>
          </w:p>
        </w:tc>
      </w:tr>
      <w:tr w:rsidR="002057EF" w:rsidRPr="00B57D6C" w14:paraId="406F7F2B" w14:textId="77777777" w:rsidTr="00250EBD">
        <w:trPr>
          <w:cantSplit/>
          <w:trHeight w:val="305"/>
        </w:trPr>
        <w:tc>
          <w:tcPr>
            <w:tcW w:w="10206" w:type="dxa"/>
            <w:gridSpan w:val="3"/>
          </w:tcPr>
          <w:p w14:paraId="38CA3567"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2:</w:t>
            </w:r>
          </w:p>
        </w:tc>
      </w:tr>
      <w:tr w:rsidR="002057EF" w:rsidRPr="00B57D6C" w14:paraId="60A620E1" w14:textId="77777777" w:rsidTr="00250EBD">
        <w:trPr>
          <w:cantSplit/>
        </w:trPr>
        <w:tc>
          <w:tcPr>
            <w:tcW w:w="2913" w:type="dxa"/>
          </w:tcPr>
          <w:p w14:paraId="106E6ACB"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039CDF"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5CB0EA33" w14:textId="77777777" w:rsidTr="00250EBD">
        <w:trPr>
          <w:cantSplit/>
          <w:trHeight w:val="482"/>
        </w:trPr>
        <w:tc>
          <w:tcPr>
            <w:tcW w:w="2913" w:type="dxa"/>
          </w:tcPr>
          <w:p w14:paraId="604839F8"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4DE4BDF4" w14:textId="6A4B085C"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5B5811D4" w14:textId="1FF0133D"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2057EF" w:rsidRPr="00B57D6C" w14:paraId="5C049202" w14:textId="77777777" w:rsidTr="00250EBD">
        <w:trPr>
          <w:cantSplit/>
        </w:trPr>
        <w:tc>
          <w:tcPr>
            <w:tcW w:w="2913" w:type="dxa"/>
            <w:vAlign w:val="center"/>
          </w:tcPr>
          <w:p w14:paraId="0A158DDB"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7EFD08A"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462030FF" w14:textId="77777777" w:rsidR="002057EF" w:rsidRPr="00B57D6C" w:rsidRDefault="002057EF" w:rsidP="00855DD5">
            <w:pPr>
              <w:tabs>
                <w:tab w:val="left" w:pos="5523"/>
              </w:tabs>
              <w:spacing w:before="40" w:after="40"/>
              <w:rPr>
                <w:rFonts w:cs="Arial"/>
              </w:rPr>
            </w:pPr>
            <w:r w:rsidRPr="00B57D6C">
              <w:rPr>
                <w:rFonts w:cs="Arial"/>
              </w:rPr>
              <w:t>ev. Ausländerausweis:</w:t>
            </w:r>
            <w:r w:rsidRPr="00B57D6C">
              <w:rPr>
                <w:rFonts w:cs="Arial"/>
              </w:rPr>
              <w:br/>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„C“</w:t>
            </w:r>
          </w:p>
        </w:tc>
      </w:tr>
      <w:tr w:rsidR="002057EF" w:rsidRPr="00B57D6C" w14:paraId="46F25D6E" w14:textId="77777777" w:rsidTr="00250EBD">
        <w:trPr>
          <w:cantSplit/>
        </w:trPr>
        <w:tc>
          <w:tcPr>
            <w:tcW w:w="2913" w:type="dxa"/>
          </w:tcPr>
          <w:p w14:paraId="36623BBB"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719A4913"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33E10DD4" w14:textId="77777777" w:rsidTr="00250EBD">
        <w:trPr>
          <w:cantSplit/>
        </w:trPr>
        <w:tc>
          <w:tcPr>
            <w:tcW w:w="2913" w:type="dxa"/>
          </w:tcPr>
          <w:p w14:paraId="5AF724CB" w14:textId="77777777" w:rsidR="002057EF" w:rsidRPr="00B57D6C" w:rsidRDefault="002057EF" w:rsidP="00855DD5">
            <w:pPr>
              <w:spacing w:before="40" w:after="40"/>
              <w:jc w:val="right"/>
              <w:rPr>
                <w:rFonts w:cs="Arial"/>
              </w:rPr>
            </w:pPr>
            <w:r w:rsidRPr="00B57D6C">
              <w:rPr>
                <w:rFonts w:cs="Arial"/>
              </w:rPr>
              <w:lastRenderedPageBreak/>
              <w:t>Zivilstand:</w:t>
            </w:r>
          </w:p>
        </w:tc>
        <w:tc>
          <w:tcPr>
            <w:tcW w:w="3685" w:type="dxa"/>
          </w:tcPr>
          <w:p w14:paraId="564B65CC" w14:textId="0D0DE338"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tc>
        <w:tc>
          <w:tcPr>
            <w:tcW w:w="3608" w:type="dxa"/>
          </w:tcPr>
          <w:p w14:paraId="258D2C16" w14:textId="054900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CD7632">
              <w:rPr>
                <w:rFonts w:cs="Arial"/>
              </w:rPr>
            </w:r>
            <w:r w:rsidR="00CD7632">
              <w:rPr>
                <w:rFonts w:cs="Arial"/>
              </w:rPr>
              <w:fldChar w:fldCharType="separate"/>
            </w:r>
            <w:r w:rsidR="005262B2">
              <w:rPr>
                <w:rFonts w:cs="Arial"/>
              </w:rPr>
              <w:fldChar w:fldCharType="end"/>
            </w:r>
          </w:p>
        </w:tc>
      </w:tr>
    </w:tbl>
    <w:p w14:paraId="5BDC3C94" w14:textId="77777777" w:rsidR="002057EF" w:rsidRPr="00B57D6C" w:rsidRDefault="002057EF">
      <w:pPr>
        <w:rPr>
          <w:rFonts w:cs="Arial"/>
        </w:rPr>
      </w:pPr>
      <w:bookmarkStart w:id="6" w:name="GemeinschaftlichesEigentum"/>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3827"/>
        <w:gridCol w:w="175"/>
        <w:gridCol w:w="382"/>
        <w:gridCol w:w="2270"/>
        <w:gridCol w:w="3552"/>
      </w:tblGrid>
      <w:tr w:rsidR="00963955" w:rsidRPr="00B57D6C" w14:paraId="2B6DA66D" w14:textId="77777777" w:rsidTr="00250EBD">
        <w:trPr>
          <w:cantSplit/>
        </w:trPr>
        <w:tc>
          <w:tcPr>
            <w:tcW w:w="4002" w:type="dxa"/>
            <w:gridSpan w:val="2"/>
          </w:tcPr>
          <w:p w14:paraId="2B0CED4F" w14:textId="77777777" w:rsidR="007E16EE" w:rsidRPr="00B57D6C" w:rsidRDefault="004A2F3F" w:rsidP="004A2F3F">
            <w:pPr>
              <w:spacing w:after="120"/>
              <w:rPr>
                <w:rFonts w:cs="Arial"/>
              </w:rPr>
            </w:pPr>
            <w:r w:rsidRPr="00B57D6C">
              <w:rPr>
                <w:rFonts w:cs="Arial"/>
              </w:rPr>
              <w:t>Eigentumsverhältnis der Käufer</w:t>
            </w:r>
            <w:r w:rsidR="009B727B">
              <w:rPr>
                <w:rFonts w:cs="Arial"/>
              </w:rPr>
              <w:t>schaft</w:t>
            </w:r>
            <w:r w:rsidRPr="00B57D6C">
              <w:rPr>
                <w:rFonts w:cs="Arial"/>
              </w:rPr>
              <w:br/>
              <w:t>(sofern mehrere Personen)</w:t>
            </w:r>
          </w:p>
          <w:p w14:paraId="29F8A6A0" w14:textId="77777777" w:rsidR="00963955" w:rsidRPr="00B57D6C" w:rsidRDefault="00963955" w:rsidP="00334926">
            <w:pPr>
              <w:spacing w:after="120"/>
              <w:rPr>
                <w:rFonts w:cs="Arial"/>
              </w:rPr>
            </w:pPr>
            <w:r w:rsidRPr="00B57D6C">
              <w:rPr>
                <w:rFonts w:cs="Arial"/>
              </w:rPr>
              <w:t xml:space="preserve">Art des </w:t>
            </w:r>
            <w:commentRangeStart w:id="7"/>
            <w:r w:rsidRPr="00B57D6C">
              <w:rPr>
                <w:rFonts w:cs="Arial"/>
              </w:rPr>
              <w:t>gemeinschaftlichen Eigentums</w:t>
            </w:r>
            <w:commentRangeEnd w:id="7"/>
            <w:r w:rsidRPr="00B57D6C">
              <w:rPr>
                <w:rStyle w:val="Kommentarzeichen"/>
                <w:rFonts w:cs="Arial"/>
                <w:vanish/>
              </w:rPr>
              <w:commentReference w:id="7"/>
            </w:r>
            <w:r w:rsidRPr="00B57D6C">
              <w:rPr>
                <w:rFonts w:cs="Arial"/>
              </w:rPr>
              <w:t>:</w:t>
            </w:r>
            <w:bookmarkEnd w:id="6"/>
          </w:p>
        </w:tc>
        <w:tc>
          <w:tcPr>
            <w:tcW w:w="2652" w:type="dxa"/>
            <w:gridSpan w:val="2"/>
          </w:tcPr>
          <w:p w14:paraId="431D0112" w14:textId="77777777" w:rsidR="00963955" w:rsidRPr="00B57D6C" w:rsidRDefault="00963955">
            <w:pPr>
              <w:rPr>
                <w:rFonts w:cs="Arial"/>
              </w:rPr>
            </w:pPr>
          </w:p>
          <w:p w14:paraId="4ABEEB2D" w14:textId="77777777" w:rsidR="00963955" w:rsidRPr="00B57D6C" w:rsidRDefault="00963955" w:rsidP="00334926">
            <w:pPr>
              <w:spacing w:after="120"/>
              <w:rPr>
                <w:rFonts w:cs="Arial"/>
              </w:rPr>
            </w:pPr>
          </w:p>
          <w:p w14:paraId="1950FCCF" w14:textId="3E96FE63" w:rsidR="00963955" w:rsidRPr="00B57D6C" w:rsidRDefault="009569BB" w:rsidP="00334926">
            <w:pPr>
              <w:rPr>
                <w:rFonts w:cs="Arial"/>
              </w:rPr>
            </w:pPr>
            <w:r>
              <w:rPr>
                <w:rFonts w:cs="Arial"/>
              </w:rPr>
              <w:fldChar w:fldCharType="begin">
                <w:ffData>
                  <w:name w:val="Dropdown3"/>
                  <w:enabled/>
                  <w:calcOnExit w:val="0"/>
                  <w:ddList>
                    <w:listEntry w:val="                   "/>
                    <w:listEntry w:val="Miteigentum zu 1/2"/>
                    <w:listEntry w:val="Miteigentum zu (andere Quote)"/>
                    <w:listEntry w:val="Gesamteigentum, einf. Gesellschaft"/>
                    <w:listEntry w:val="Gesamteigentum zuf. Gütergemeinschaft"/>
                  </w:ddList>
                </w:ffData>
              </w:fldChar>
            </w:r>
            <w:bookmarkStart w:id="8" w:name="Dropdown3"/>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8"/>
          </w:p>
        </w:tc>
        <w:tc>
          <w:tcPr>
            <w:tcW w:w="3552" w:type="dxa"/>
          </w:tcPr>
          <w:p w14:paraId="52FF5469" w14:textId="77777777" w:rsidR="00963955" w:rsidRPr="00B57D6C" w:rsidRDefault="00963955" w:rsidP="00963955">
            <w:pPr>
              <w:rPr>
                <w:rFonts w:cs="Arial"/>
              </w:rPr>
            </w:pPr>
            <w:r w:rsidRPr="00B57D6C">
              <w:rPr>
                <w:rFonts w:cs="Arial"/>
              </w:rPr>
              <w:t>Falls Miteigentum (andere Quote)</w:t>
            </w:r>
          </w:p>
          <w:p w14:paraId="2856175D" w14:textId="77777777" w:rsidR="00963955" w:rsidRPr="00B57D6C" w:rsidRDefault="00963955" w:rsidP="00963955">
            <w:pPr>
              <w:rPr>
                <w:rFonts w:cs="Arial"/>
              </w:rPr>
            </w:pPr>
            <w:r w:rsidRPr="00B57D6C">
              <w:rPr>
                <w:rFonts w:cs="Arial"/>
              </w:rPr>
              <w:t>Quoten angeben:</w:t>
            </w:r>
          </w:p>
          <w:p w14:paraId="09CB0EC0" w14:textId="47910988"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1: </w:t>
            </w:r>
            <w:r w:rsidR="009569BB">
              <w:rPr>
                <w:rFonts w:cs="Arial"/>
              </w:rPr>
              <w:fldChar w:fldCharType="begin">
                <w:ffData>
                  <w:name w:val="Text48"/>
                  <w:enabled/>
                  <w:calcOnExit w:val="0"/>
                  <w:textInput/>
                </w:ffData>
              </w:fldChar>
            </w:r>
            <w:bookmarkStart w:id="9" w:name="Text48"/>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9"/>
          </w:p>
          <w:p w14:paraId="4E01858F" w14:textId="77777777"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2: </w:t>
            </w:r>
            <w:r w:rsidRPr="00B57D6C">
              <w:rPr>
                <w:rFonts w:cs="Arial"/>
              </w:rPr>
              <w:fldChar w:fldCharType="begin">
                <w:ffData>
                  <w:name w:val="Text49"/>
                  <w:enabled/>
                  <w:calcOnExit w:val="0"/>
                  <w:textInput/>
                </w:ffData>
              </w:fldChar>
            </w:r>
            <w:bookmarkStart w:id="10" w:name="Text49"/>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bookmarkEnd w:id="10"/>
          </w:p>
        </w:tc>
      </w:tr>
      <w:tr w:rsidR="009B4AE0" w:rsidRPr="00B57D6C" w14:paraId="2F73ED94" w14:textId="77777777" w:rsidTr="00250EBD">
        <w:trPr>
          <w:cantSplit/>
        </w:trPr>
        <w:tc>
          <w:tcPr>
            <w:tcW w:w="10206" w:type="dxa"/>
            <w:gridSpan w:val="5"/>
            <w:tcBorders>
              <w:bottom w:val="single" w:sz="4" w:space="0" w:color="808080" w:themeColor="background1" w:themeShade="80"/>
            </w:tcBorders>
          </w:tcPr>
          <w:p w14:paraId="28967785" w14:textId="77777777" w:rsidR="009B4AE0" w:rsidRPr="00B57D6C" w:rsidRDefault="00D83480" w:rsidP="009B727B">
            <w:pPr>
              <w:pStyle w:val="berschrift2"/>
              <w:rPr>
                <w:rFonts w:cs="Arial"/>
              </w:rPr>
            </w:pPr>
            <w:r w:rsidRPr="00B57D6C">
              <w:rPr>
                <w:rFonts w:cs="Arial"/>
                <w:bCs w:val="0"/>
              </w:rPr>
              <w:t>Hinweise für d</w:t>
            </w:r>
            <w:r w:rsidR="009B4AE0" w:rsidRPr="00B57D6C">
              <w:rPr>
                <w:rFonts w:cs="Arial"/>
                <w:bCs w:val="0"/>
              </w:rPr>
              <w:t>e</w:t>
            </w:r>
            <w:r w:rsidRPr="00B57D6C">
              <w:rPr>
                <w:rFonts w:cs="Arial"/>
                <w:bCs w:val="0"/>
              </w:rPr>
              <w:t>n</w:t>
            </w:r>
            <w:r w:rsidR="009B4AE0" w:rsidRPr="00B57D6C">
              <w:rPr>
                <w:rFonts w:cs="Arial"/>
                <w:bCs w:val="0"/>
              </w:rPr>
              <w:t xml:space="preserve"> Käufer</w:t>
            </w:r>
            <w:r w:rsidR="00C35CAA">
              <w:rPr>
                <w:rFonts w:cs="Arial"/>
                <w:bCs w:val="0"/>
              </w:rPr>
              <w:t>/ die Käuferin</w:t>
            </w:r>
            <w:r w:rsidR="00A62DA8" w:rsidRPr="00B57D6C">
              <w:rPr>
                <w:rFonts w:cs="Arial"/>
                <w:b w:val="0"/>
                <w:bCs w:val="0"/>
              </w:rPr>
              <w:t xml:space="preserve">: </w:t>
            </w:r>
            <w:r w:rsidR="009B4AE0" w:rsidRPr="00B57D6C">
              <w:rPr>
                <w:rFonts w:cs="Arial"/>
                <w:b w:val="0"/>
              </w:rPr>
              <w:t xml:space="preserve">Falls es sich </w:t>
            </w:r>
            <w:r w:rsidR="009B727B">
              <w:rPr>
                <w:rFonts w:cs="Arial"/>
                <w:b w:val="0"/>
              </w:rPr>
              <w:t>der erwerbenden Partei</w:t>
            </w:r>
            <w:r w:rsidR="009B4AE0" w:rsidRPr="009011DE">
              <w:rPr>
                <w:rFonts w:cs="Arial"/>
                <w:b w:val="0"/>
              </w:rPr>
              <w:t xml:space="preserve"> </w:t>
            </w:r>
            <w:r w:rsidR="009B4AE0" w:rsidRPr="00B57D6C">
              <w:rPr>
                <w:rFonts w:cs="Arial"/>
                <w:b w:val="0"/>
              </w:rPr>
              <w:t>um eine juristische Person oder um eine natürliche Person mit ausländischer Staatsangehörigkeit handelt, empfehlen wir Ihnen, rechtzeitig mit uns Kontakt aufzunehmen, damit genügend Zeit bleibt, um die gemäss Bewilligungsgesetz vorgeschriebenen Abklärungen vorzunehmen.</w:t>
            </w:r>
          </w:p>
        </w:tc>
      </w:tr>
      <w:tr w:rsidR="002057EF" w:rsidRPr="00B57D6C" w14:paraId="51E06EC5" w14:textId="77777777" w:rsidTr="00250EBD">
        <w:trPr>
          <w:cantSplit/>
        </w:trPr>
        <w:tc>
          <w:tcPr>
            <w:tcW w:w="10206" w:type="dxa"/>
            <w:gridSpan w:val="5"/>
            <w:tcBorders>
              <w:left w:val="nil"/>
              <w:bottom w:val="single" w:sz="4" w:space="0" w:color="808080" w:themeColor="background1" w:themeShade="80"/>
              <w:right w:val="nil"/>
            </w:tcBorders>
          </w:tcPr>
          <w:p w14:paraId="0D6E0C74" w14:textId="77777777" w:rsidR="002057EF" w:rsidRPr="00B57D6C" w:rsidRDefault="002057EF" w:rsidP="00A62DA8">
            <w:pPr>
              <w:pStyle w:val="berschrift2"/>
              <w:rPr>
                <w:rFonts w:cs="Arial"/>
                <w:bCs w:val="0"/>
              </w:rPr>
            </w:pPr>
          </w:p>
        </w:tc>
      </w:tr>
      <w:tr w:rsidR="002057EF" w:rsidRPr="00B57D6C" w14:paraId="4F5DB015" w14:textId="77777777" w:rsidTr="00250EBD">
        <w:trPr>
          <w:cantSplit/>
        </w:trPr>
        <w:tc>
          <w:tcPr>
            <w:tcW w:w="10206" w:type="dxa"/>
            <w:gridSpan w:val="5"/>
            <w:tcBorders>
              <w:top w:val="single" w:sz="4" w:space="0" w:color="808080" w:themeColor="background1" w:themeShade="80"/>
            </w:tcBorders>
          </w:tcPr>
          <w:p w14:paraId="2A0650FC"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Kaufsobjekt (Grundstück)</w:t>
            </w:r>
          </w:p>
        </w:tc>
      </w:tr>
      <w:tr w:rsidR="009B4AE0" w:rsidRPr="00B57D6C" w14:paraId="15CB3DD6" w14:textId="77777777" w:rsidTr="00250EBD">
        <w:trPr>
          <w:cantSplit/>
        </w:trPr>
        <w:tc>
          <w:tcPr>
            <w:tcW w:w="4384" w:type="dxa"/>
            <w:gridSpan w:val="3"/>
          </w:tcPr>
          <w:p w14:paraId="5838FBFB" w14:textId="77777777" w:rsidR="009B4AE0" w:rsidRPr="00B57D6C" w:rsidRDefault="009B4AE0" w:rsidP="002057EF">
            <w:pPr>
              <w:spacing w:before="40" w:after="40"/>
              <w:rPr>
                <w:rFonts w:cs="Arial"/>
              </w:rPr>
            </w:pPr>
            <w:r w:rsidRPr="00B57D6C">
              <w:rPr>
                <w:rFonts w:cs="Arial"/>
              </w:rPr>
              <w:t>Gemeinde</w:t>
            </w:r>
            <w:r w:rsidR="002057EF" w:rsidRPr="00B57D6C">
              <w:rPr>
                <w:rFonts w:cs="Arial"/>
              </w:rPr>
              <w:t>/Stadtquartier</w:t>
            </w:r>
            <w:r w:rsidRPr="00B57D6C">
              <w:rPr>
                <w:rFonts w:cs="Arial"/>
              </w:rPr>
              <w:t>:</w:t>
            </w:r>
          </w:p>
        </w:tc>
        <w:tc>
          <w:tcPr>
            <w:tcW w:w="5822" w:type="dxa"/>
            <w:gridSpan w:val="2"/>
          </w:tcPr>
          <w:p w14:paraId="1D27AAAC" w14:textId="77777777" w:rsidR="009B4AE0" w:rsidRPr="00B57D6C" w:rsidRDefault="009B4AE0" w:rsidP="002057EF">
            <w:pPr>
              <w:spacing w:before="40" w:after="40"/>
              <w:rPr>
                <w:rFonts w:cs="Arial"/>
              </w:rPr>
            </w:pPr>
            <w:r w:rsidRPr="00B57D6C">
              <w:rPr>
                <w:rFonts w:cs="Arial"/>
              </w:rPr>
              <w:fldChar w:fldCharType="begin">
                <w:ffData>
                  <w:name w:val="Text24"/>
                  <w:enabled/>
                  <w:calcOnExit w:val="0"/>
                  <w:textInput/>
                </w:ffData>
              </w:fldChar>
            </w:r>
            <w:bookmarkStart w:id="11" w:name="Text24"/>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11"/>
          </w:p>
        </w:tc>
      </w:tr>
      <w:tr w:rsidR="002057EF" w:rsidRPr="00B57D6C" w14:paraId="50336C79" w14:textId="77777777" w:rsidTr="00250EBD">
        <w:trPr>
          <w:cantSplit/>
        </w:trPr>
        <w:tc>
          <w:tcPr>
            <w:tcW w:w="4384" w:type="dxa"/>
            <w:gridSpan w:val="3"/>
          </w:tcPr>
          <w:p w14:paraId="310FFACF" w14:textId="77777777" w:rsidR="002057EF" w:rsidRPr="00B57D6C" w:rsidRDefault="002057EF" w:rsidP="002057EF">
            <w:pPr>
              <w:spacing w:before="40" w:after="40"/>
              <w:rPr>
                <w:rFonts w:cs="Arial"/>
              </w:rPr>
            </w:pPr>
            <w:r w:rsidRPr="00B57D6C">
              <w:rPr>
                <w:rFonts w:cs="Arial"/>
              </w:rPr>
              <w:t>Grundbuchblatt:</w:t>
            </w:r>
          </w:p>
        </w:tc>
        <w:tc>
          <w:tcPr>
            <w:tcW w:w="5822" w:type="dxa"/>
            <w:gridSpan w:val="2"/>
          </w:tcPr>
          <w:p w14:paraId="4D15964A" w14:textId="5FED3CD1" w:rsidR="002057EF" w:rsidRPr="00B57D6C" w:rsidRDefault="009569BB" w:rsidP="002057EF">
            <w:pPr>
              <w:spacing w:before="40" w:after="40"/>
              <w:rPr>
                <w:rFonts w:cs="Arial"/>
              </w:rPr>
            </w:pPr>
            <w:r>
              <w:rPr>
                <w:rFonts w:cs="Arial"/>
              </w:rPr>
              <w:fldChar w:fldCharType="begin">
                <w:ffData>
                  <w:name w:val="Text25"/>
                  <w:enabled/>
                  <w:calcOnExit w:val="0"/>
                  <w:textInput/>
                </w:ffData>
              </w:fldChar>
            </w:r>
            <w:bookmarkStart w:id="12"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9B4AE0" w:rsidRPr="00B57D6C" w14:paraId="21388722" w14:textId="77777777" w:rsidTr="00250EBD">
        <w:trPr>
          <w:cantSplit/>
        </w:trPr>
        <w:tc>
          <w:tcPr>
            <w:tcW w:w="4384" w:type="dxa"/>
            <w:gridSpan w:val="3"/>
          </w:tcPr>
          <w:p w14:paraId="5FD544C2" w14:textId="77777777" w:rsidR="009B4AE0" w:rsidRPr="00B57D6C" w:rsidRDefault="009B4AE0" w:rsidP="002057EF">
            <w:pPr>
              <w:spacing w:before="40" w:after="40"/>
              <w:rPr>
                <w:rFonts w:cs="Arial"/>
              </w:rPr>
            </w:pPr>
            <w:r w:rsidRPr="00B57D6C">
              <w:rPr>
                <w:rFonts w:cs="Arial"/>
              </w:rPr>
              <w:t>Kat</w:t>
            </w:r>
            <w:r w:rsidR="004A0D70" w:rsidRPr="00B57D6C">
              <w:rPr>
                <w:rFonts w:cs="Arial"/>
              </w:rPr>
              <w:t>aster</w:t>
            </w:r>
            <w:r w:rsidRPr="00B57D6C">
              <w:rPr>
                <w:rFonts w:cs="Arial"/>
              </w:rPr>
              <w:t>-Nr./Strasse:</w:t>
            </w:r>
          </w:p>
        </w:tc>
        <w:tc>
          <w:tcPr>
            <w:tcW w:w="5822" w:type="dxa"/>
            <w:gridSpan w:val="2"/>
          </w:tcPr>
          <w:p w14:paraId="13BBA869" w14:textId="3B9DB98F" w:rsidR="009B4AE0"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5AFE" w:rsidRPr="00B57D6C" w14:paraId="507DA3AD" w14:textId="77777777" w:rsidTr="00250EBD">
        <w:trPr>
          <w:cantSplit/>
        </w:trPr>
        <w:tc>
          <w:tcPr>
            <w:tcW w:w="4384" w:type="dxa"/>
            <w:gridSpan w:val="3"/>
          </w:tcPr>
          <w:p w14:paraId="10A4E5AB" w14:textId="77777777" w:rsidR="00DE5AFE" w:rsidRPr="00B57D6C" w:rsidRDefault="00011DFC" w:rsidP="002057EF">
            <w:pPr>
              <w:spacing w:before="40" w:after="40"/>
              <w:rPr>
                <w:rFonts w:cs="Arial"/>
              </w:rPr>
            </w:pPr>
            <w:commentRangeStart w:id="13"/>
            <w:r w:rsidRPr="00B57D6C">
              <w:rPr>
                <w:rFonts w:cs="Arial"/>
              </w:rPr>
              <w:t>Amtliche W</w:t>
            </w:r>
            <w:r w:rsidR="00F60744" w:rsidRPr="00B57D6C">
              <w:rPr>
                <w:rFonts w:cs="Arial"/>
              </w:rPr>
              <w:t>o</w:t>
            </w:r>
            <w:r w:rsidR="00DE5AFE" w:rsidRPr="00B57D6C">
              <w:rPr>
                <w:rFonts w:cs="Arial"/>
              </w:rPr>
              <w:t>hnungs-Nummer:</w:t>
            </w:r>
            <w:commentRangeEnd w:id="13"/>
            <w:r w:rsidR="00C651AD" w:rsidRPr="00B57D6C">
              <w:rPr>
                <w:rFonts w:cs="Arial"/>
              </w:rPr>
              <w:commentReference w:id="13"/>
            </w:r>
          </w:p>
        </w:tc>
        <w:tc>
          <w:tcPr>
            <w:tcW w:w="5822" w:type="dxa"/>
            <w:gridSpan w:val="2"/>
          </w:tcPr>
          <w:p w14:paraId="210B7B15" w14:textId="11861AA1" w:rsidR="00DE5AFE"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B4AE0" w:rsidRPr="00B57D6C" w14:paraId="78ABC166" w14:textId="77777777" w:rsidTr="00250EBD">
        <w:trPr>
          <w:cantSplit/>
          <w:trHeight w:val="624"/>
        </w:trPr>
        <w:tc>
          <w:tcPr>
            <w:tcW w:w="4384" w:type="dxa"/>
            <w:gridSpan w:val="3"/>
          </w:tcPr>
          <w:p w14:paraId="7EFD15E3" w14:textId="77777777" w:rsidR="00334926" w:rsidRPr="00B57D6C" w:rsidRDefault="009B4AE0" w:rsidP="002057EF">
            <w:pPr>
              <w:spacing w:before="40" w:after="40"/>
              <w:rPr>
                <w:rFonts w:cs="Arial"/>
              </w:rPr>
            </w:pPr>
            <w:r w:rsidRPr="00B57D6C">
              <w:rPr>
                <w:rFonts w:cs="Arial"/>
              </w:rPr>
              <w:t xml:space="preserve">Handelt es sich um </w:t>
            </w:r>
            <w:r w:rsidR="00325A83" w:rsidRPr="00B57D6C">
              <w:rPr>
                <w:rFonts w:cs="Arial"/>
              </w:rPr>
              <w:t xml:space="preserve">die </w:t>
            </w:r>
            <w:commentRangeStart w:id="14"/>
            <w:r w:rsidR="00325A83" w:rsidRPr="00B57D6C">
              <w:rPr>
                <w:rFonts w:cs="Arial"/>
              </w:rPr>
              <w:t>Familienwohnung</w:t>
            </w:r>
            <w:commentRangeEnd w:id="14"/>
            <w:r w:rsidR="00CD0E35" w:rsidRPr="00B57D6C">
              <w:rPr>
                <w:rFonts w:cs="Arial"/>
              </w:rPr>
              <w:commentReference w:id="14"/>
            </w:r>
            <w:r w:rsidR="00334926" w:rsidRPr="00B57D6C">
              <w:rPr>
                <w:rFonts w:cs="Arial"/>
              </w:rPr>
              <w:t xml:space="preserve"> des </w:t>
            </w:r>
            <w:r w:rsidRPr="00B57D6C">
              <w:rPr>
                <w:rFonts w:cs="Arial"/>
              </w:rPr>
              <w:t>Verkäufers</w:t>
            </w:r>
            <w:r w:rsidR="0008666C">
              <w:rPr>
                <w:rFonts w:cs="Arial"/>
              </w:rPr>
              <w:t>/ der Verkäuferin</w:t>
            </w:r>
            <w:r w:rsidRPr="00B57D6C">
              <w:rPr>
                <w:rFonts w:cs="Arial"/>
              </w:rPr>
              <w:t>?</w:t>
            </w:r>
          </w:p>
        </w:tc>
        <w:tc>
          <w:tcPr>
            <w:tcW w:w="5822" w:type="dxa"/>
            <w:gridSpan w:val="2"/>
          </w:tcPr>
          <w:p w14:paraId="4E3D90D6" w14:textId="488F4B29" w:rsidR="009B4AE0" w:rsidRPr="00B57D6C" w:rsidRDefault="005262B2" w:rsidP="002057EF">
            <w:pPr>
              <w:spacing w:before="40" w:after="40"/>
              <w:rPr>
                <w:rFonts w:cs="Arial"/>
              </w:rPr>
            </w:pPr>
            <w:r>
              <w:rPr>
                <w:rFonts w:cs="Arial"/>
              </w:rPr>
              <w:fldChar w:fldCharType="begin">
                <w:ffData>
                  <w:name w:val="Dropdown9"/>
                  <w:enabled/>
                  <w:calcOnExit w:val="0"/>
                  <w:ddList>
                    <w:listEntry w:val="        "/>
                    <w:listEntry w:val="nein"/>
                    <w:listEntry w:val="ja"/>
                  </w:ddList>
                </w:ffData>
              </w:fldChar>
            </w:r>
            <w:bookmarkStart w:id="15" w:name="Dropdown9"/>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15"/>
          </w:p>
          <w:p w14:paraId="2AEA46D2" w14:textId="77777777" w:rsidR="009B4AE0" w:rsidRPr="00B57D6C" w:rsidRDefault="009B4AE0" w:rsidP="002057EF">
            <w:pPr>
              <w:spacing w:before="40" w:after="40"/>
              <w:rPr>
                <w:rFonts w:cs="Arial"/>
              </w:rPr>
            </w:pPr>
          </w:p>
        </w:tc>
      </w:tr>
      <w:tr w:rsidR="009B4AE0" w:rsidRPr="00B57D6C" w14:paraId="4A7107AC" w14:textId="77777777" w:rsidTr="00250EBD">
        <w:trPr>
          <w:cantSplit/>
          <w:trHeight w:val="624"/>
        </w:trPr>
        <w:tc>
          <w:tcPr>
            <w:tcW w:w="4384" w:type="dxa"/>
            <w:gridSpan w:val="3"/>
            <w:tcBorders>
              <w:bottom w:val="single" w:sz="4" w:space="0" w:color="808080" w:themeColor="background1" w:themeShade="80"/>
            </w:tcBorders>
          </w:tcPr>
          <w:p w14:paraId="70276175" w14:textId="77777777" w:rsidR="009B4AE0" w:rsidRPr="00B57D6C" w:rsidRDefault="009B4AE0" w:rsidP="002057EF">
            <w:pPr>
              <w:spacing w:before="40" w:after="40"/>
              <w:rPr>
                <w:rFonts w:cs="Arial"/>
              </w:rPr>
            </w:pPr>
            <w:r w:rsidRPr="00B57D6C">
              <w:rPr>
                <w:rFonts w:cs="Arial"/>
              </w:rPr>
              <w:t>Handelt es sich um eine durch Verkäufer</w:t>
            </w:r>
            <w:r w:rsidR="0008666C">
              <w:rPr>
                <w:rFonts w:cs="Arial"/>
              </w:rPr>
              <w:t>/in</w:t>
            </w:r>
            <w:r w:rsidRPr="00B57D6C">
              <w:rPr>
                <w:rFonts w:cs="Arial"/>
              </w:rPr>
              <w:t xml:space="preserve"> und/oder Käufer</w:t>
            </w:r>
            <w:r w:rsidR="0008666C">
              <w:rPr>
                <w:rFonts w:cs="Arial"/>
              </w:rPr>
              <w:t>/in</w:t>
            </w:r>
            <w:r w:rsidRPr="00B57D6C">
              <w:rPr>
                <w:rFonts w:cs="Arial"/>
              </w:rPr>
              <w:t xml:space="preserve"> </w:t>
            </w:r>
            <w:commentRangeStart w:id="16"/>
            <w:r w:rsidRPr="00B57D6C">
              <w:rPr>
                <w:rFonts w:cs="Arial"/>
              </w:rPr>
              <w:t>gewerblich genutzte Liegenschaft?</w:t>
            </w:r>
            <w:commentRangeEnd w:id="16"/>
            <w:r w:rsidR="00CD0E35" w:rsidRPr="00B57D6C">
              <w:rPr>
                <w:rFonts w:cs="Arial"/>
              </w:rPr>
              <w:commentReference w:id="16"/>
            </w:r>
          </w:p>
        </w:tc>
        <w:tc>
          <w:tcPr>
            <w:tcW w:w="5822" w:type="dxa"/>
            <w:gridSpan w:val="2"/>
            <w:tcBorders>
              <w:bottom w:val="single" w:sz="4" w:space="0" w:color="808080" w:themeColor="background1" w:themeShade="80"/>
            </w:tcBorders>
          </w:tcPr>
          <w:p w14:paraId="31D2CC00" w14:textId="69685757" w:rsidR="009B4AE0" w:rsidRPr="00B57D6C" w:rsidRDefault="005262B2">
            <w:pPr>
              <w:spacing w:before="120"/>
              <w:rPr>
                <w:rFonts w:cs="Arial"/>
              </w:rPr>
            </w:pPr>
            <w:r>
              <w:rPr>
                <w:rFonts w:cs="Arial"/>
              </w:rPr>
              <w:fldChar w:fldCharType="begin">
                <w:ffData>
                  <w:name w:val="Dropdown10"/>
                  <w:enabled/>
                  <w:calcOnExit w:val="0"/>
                  <w:ddList>
                    <w:listEntry w:val="       "/>
                    <w:listEntry w:val="nein"/>
                    <w:listEntry w:val="ja"/>
                  </w:ddList>
                </w:ffData>
              </w:fldChar>
            </w:r>
            <w:bookmarkStart w:id="17" w:name="Dropdown10"/>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17"/>
          </w:p>
          <w:p w14:paraId="7EE8F7A2" w14:textId="706214AC" w:rsidR="009B4AE0" w:rsidRPr="00B57D6C" w:rsidRDefault="009B2E6B">
            <w:pPr>
              <w:pStyle w:val="Kopfzeile"/>
              <w:tabs>
                <w:tab w:val="clear" w:pos="4320"/>
                <w:tab w:val="clear" w:pos="8640"/>
              </w:tabs>
              <w:rPr>
                <w:rFonts w:cs="Arial"/>
                <w:sz w:val="16"/>
              </w:rPr>
            </w:pPr>
            <w:r>
              <w:rPr>
                <w:rFonts w:cs="Arial"/>
                <w:sz w:val="16"/>
              </w:rPr>
              <w:tab/>
            </w:r>
          </w:p>
        </w:tc>
      </w:tr>
      <w:tr w:rsidR="009B2E6B" w:rsidRPr="00B57D6C" w14:paraId="00E93E75" w14:textId="77777777" w:rsidTr="00250EBD">
        <w:trPr>
          <w:cantSplit/>
          <w:trHeight w:val="624"/>
        </w:trPr>
        <w:tc>
          <w:tcPr>
            <w:tcW w:w="4384" w:type="dxa"/>
            <w:gridSpan w:val="3"/>
            <w:tcBorders>
              <w:bottom w:val="single" w:sz="4" w:space="0" w:color="808080" w:themeColor="background1" w:themeShade="80"/>
            </w:tcBorders>
          </w:tcPr>
          <w:p w14:paraId="48762FF3" w14:textId="3669B8EB" w:rsidR="009B2E6B" w:rsidRPr="00B57D6C" w:rsidRDefault="009B2E6B" w:rsidP="002057EF">
            <w:pPr>
              <w:spacing w:before="40" w:after="40"/>
              <w:rPr>
                <w:rFonts w:cs="Arial"/>
              </w:rPr>
            </w:pPr>
            <w:r w:rsidRPr="00813377">
              <w:rPr>
                <w:rFonts w:cs="Arial"/>
                <w:shd w:val="clear" w:color="auto" w:fill="FFFFFF"/>
              </w:rPr>
              <w:t xml:space="preserve">Handelt es sich um eine </w:t>
            </w:r>
            <w:commentRangeStart w:id="18"/>
            <w:r w:rsidRPr="00813377">
              <w:rPr>
                <w:rFonts w:cs="Arial"/>
                <w:shd w:val="clear" w:color="auto" w:fill="FFFFFF"/>
              </w:rPr>
              <w:t xml:space="preserve">Baute, die noch zu errichten ist oder weniger als zwei Jahre </w:t>
            </w:r>
            <w:commentRangeEnd w:id="18"/>
            <w:r w:rsidR="00B64C08" w:rsidRPr="00813377">
              <w:rPr>
                <w:rStyle w:val="Kommentarzeichen"/>
              </w:rPr>
              <w:commentReference w:id="18"/>
            </w:r>
            <w:r w:rsidRPr="00813377">
              <w:rPr>
                <w:rFonts w:cs="Arial"/>
                <w:shd w:val="clear" w:color="auto" w:fill="FFFFFF"/>
              </w:rPr>
              <w:t>vor dem Verkauf neu errichtet wurde?</w:t>
            </w:r>
          </w:p>
        </w:tc>
        <w:sdt>
          <w:sdtPr>
            <w:rPr>
              <w:rFonts w:cs="Arial"/>
            </w:rPr>
            <w:alias w:val="Nein"/>
            <w:tag w:val="Nein"/>
            <w:id w:val="2029454181"/>
            <w:placeholder>
              <w:docPart w:val="DefaultPlaceholder_-1854013439"/>
            </w:placeholder>
            <w:showingPlcHdr/>
            <w:dropDownList>
              <w:listItem w:value="Wählen Sie ein Element aus."/>
              <w:listItem w:displayText="Ja" w:value="Ja"/>
              <w:listItem w:displayText="Nein" w:value="Nein"/>
            </w:dropDownList>
          </w:sdtPr>
          <w:sdtEndPr/>
          <w:sdtContent>
            <w:tc>
              <w:tcPr>
                <w:tcW w:w="5822" w:type="dxa"/>
                <w:gridSpan w:val="2"/>
                <w:tcBorders>
                  <w:bottom w:val="single" w:sz="4" w:space="0" w:color="808080" w:themeColor="background1" w:themeShade="80"/>
                </w:tcBorders>
              </w:tcPr>
              <w:p w14:paraId="791A4C2C" w14:textId="45033BFE" w:rsidR="009B2E6B" w:rsidRDefault="00B64C08">
                <w:pPr>
                  <w:spacing w:before="120"/>
                  <w:rPr>
                    <w:rFonts w:cs="Arial"/>
                  </w:rPr>
                </w:pPr>
                <w:r w:rsidRPr="00613A41">
                  <w:rPr>
                    <w:rStyle w:val="Platzhaltertext"/>
                  </w:rPr>
                  <w:t>Wählen Sie ein Element aus.</w:t>
                </w:r>
              </w:p>
            </w:tc>
          </w:sdtContent>
        </w:sdt>
      </w:tr>
      <w:tr w:rsidR="002057EF" w:rsidRPr="00B57D6C" w14:paraId="542C4568" w14:textId="77777777" w:rsidTr="00250EBD">
        <w:trPr>
          <w:cantSplit/>
          <w:trHeight w:val="249"/>
        </w:trPr>
        <w:tc>
          <w:tcPr>
            <w:tcW w:w="10206" w:type="dxa"/>
            <w:gridSpan w:val="5"/>
            <w:tcBorders>
              <w:left w:val="nil"/>
              <w:right w:val="nil"/>
            </w:tcBorders>
          </w:tcPr>
          <w:p w14:paraId="6D403B35" w14:textId="77777777" w:rsidR="002057EF" w:rsidRPr="00B57D6C" w:rsidRDefault="002057EF" w:rsidP="002057EF">
            <w:pPr>
              <w:pStyle w:val="berschrift2"/>
              <w:rPr>
                <w:rFonts w:cs="Arial"/>
                <w:bCs w:val="0"/>
              </w:rPr>
            </w:pPr>
          </w:p>
        </w:tc>
      </w:tr>
      <w:tr w:rsidR="002057EF" w:rsidRPr="00B57D6C" w14:paraId="6EE816F2" w14:textId="77777777" w:rsidTr="00250EBD">
        <w:trPr>
          <w:cantSplit/>
        </w:trPr>
        <w:tc>
          <w:tcPr>
            <w:tcW w:w="10206" w:type="dxa"/>
            <w:gridSpan w:val="5"/>
          </w:tcPr>
          <w:p w14:paraId="416F8903"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Kaufpreis / Kaufpreistilgung</w:t>
            </w:r>
          </w:p>
        </w:tc>
      </w:tr>
      <w:tr w:rsidR="009B4AE0" w:rsidRPr="00B57D6C" w14:paraId="1ADD62B5" w14:textId="77777777" w:rsidTr="00250EBD">
        <w:trPr>
          <w:cantSplit/>
        </w:trPr>
        <w:tc>
          <w:tcPr>
            <w:tcW w:w="4384" w:type="dxa"/>
            <w:gridSpan w:val="3"/>
          </w:tcPr>
          <w:p w14:paraId="58C54077" w14:textId="77777777" w:rsidR="009B4AE0" w:rsidRPr="00B57D6C" w:rsidRDefault="00E57FF5" w:rsidP="00E57FF5">
            <w:pPr>
              <w:spacing w:before="40" w:after="40"/>
              <w:rPr>
                <w:rFonts w:cs="Arial"/>
              </w:rPr>
            </w:pPr>
            <w:r w:rsidRPr="00B57D6C">
              <w:rPr>
                <w:rFonts w:cs="Arial"/>
              </w:rPr>
              <w:t>Kaufpreis</w:t>
            </w:r>
            <w:r w:rsidR="009B4AE0" w:rsidRPr="00B57D6C">
              <w:rPr>
                <w:rFonts w:cs="Arial"/>
              </w:rPr>
              <w:t>:</w:t>
            </w:r>
          </w:p>
        </w:tc>
        <w:tc>
          <w:tcPr>
            <w:tcW w:w="5822" w:type="dxa"/>
            <w:gridSpan w:val="2"/>
          </w:tcPr>
          <w:p w14:paraId="22470D7E" w14:textId="0735D236"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6"/>
                  <w:enabled/>
                  <w:calcOnExit w:val="0"/>
                  <w:textInput/>
                </w:ffData>
              </w:fldChar>
            </w:r>
            <w:bookmarkStart w:id="19" w:name="Text2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19"/>
            <w:r w:rsidR="009B4AE0" w:rsidRPr="00B57D6C">
              <w:rPr>
                <w:rFonts w:cs="Arial"/>
              </w:rPr>
              <w:t xml:space="preserve"> </w:t>
            </w:r>
          </w:p>
        </w:tc>
      </w:tr>
      <w:tr w:rsidR="009B4AE0" w:rsidRPr="00B57D6C" w14:paraId="44C34A35" w14:textId="77777777" w:rsidTr="00250EBD">
        <w:trPr>
          <w:cantSplit/>
          <w:trHeight w:val="23"/>
        </w:trPr>
        <w:tc>
          <w:tcPr>
            <w:tcW w:w="4384" w:type="dxa"/>
            <w:gridSpan w:val="3"/>
          </w:tcPr>
          <w:p w14:paraId="3A207B9E" w14:textId="77777777" w:rsidR="009B4AE0" w:rsidRPr="00B57D6C" w:rsidRDefault="00E57FF5" w:rsidP="002057EF">
            <w:pPr>
              <w:spacing w:before="40" w:after="40"/>
              <w:rPr>
                <w:rFonts w:cs="Arial"/>
              </w:rPr>
            </w:pPr>
            <w:bookmarkStart w:id="20" w:name="AnzahlungVorBeurkundung" w:colFirst="0" w:colLast="0"/>
            <w:r w:rsidRPr="00B57D6C">
              <w:rPr>
                <w:rFonts w:cs="Arial"/>
              </w:rPr>
              <w:t>Anzahlung vor Beurkundung</w:t>
            </w:r>
            <w:r w:rsidR="009B4AE0" w:rsidRPr="00B57D6C">
              <w:rPr>
                <w:rFonts w:cs="Arial"/>
              </w:rPr>
              <w:t>:</w:t>
            </w:r>
          </w:p>
        </w:tc>
        <w:tc>
          <w:tcPr>
            <w:tcW w:w="5822" w:type="dxa"/>
            <w:gridSpan w:val="2"/>
          </w:tcPr>
          <w:p w14:paraId="0B332947" w14:textId="2938F5BF"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7"/>
                  <w:enabled/>
                  <w:calcOnExit w:val="0"/>
                  <w:textInput/>
                </w:ffData>
              </w:fldChar>
            </w:r>
            <w:bookmarkStart w:id="21" w:name="Text27"/>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1"/>
          </w:p>
        </w:tc>
      </w:tr>
      <w:tr w:rsidR="009B4AE0" w:rsidRPr="00B57D6C" w14:paraId="036496AB" w14:textId="77777777" w:rsidTr="00250EBD">
        <w:trPr>
          <w:cantSplit/>
        </w:trPr>
        <w:tc>
          <w:tcPr>
            <w:tcW w:w="4384" w:type="dxa"/>
            <w:gridSpan w:val="3"/>
          </w:tcPr>
          <w:p w14:paraId="13029CB0" w14:textId="77777777" w:rsidR="009B4AE0" w:rsidRPr="00B57D6C" w:rsidRDefault="009B4AE0" w:rsidP="002057EF">
            <w:pPr>
              <w:spacing w:before="40" w:after="40"/>
              <w:rPr>
                <w:rFonts w:cs="Arial"/>
              </w:rPr>
            </w:pPr>
            <w:bookmarkStart w:id="22" w:name="AnzahlungBeiBeurkundung" w:colFirst="0" w:colLast="0"/>
            <w:bookmarkEnd w:id="20"/>
            <w:commentRangeStart w:id="23"/>
            <w:r w:rsidRPr="00B57D6C">
              <w:rPr>
                <w:rFonts w:cs="Arial"/>
              </w:rPr>
              <w:t>Anzahlung bei Beurkundung</w:t>
            </w:r>
            <w:commentRangeEnd w:id="23"/>
            <w:r w:rsidRPr="00B57D6C">
              <w:rPr>
                <w:rFonts w:cs="Arial"/>
              </w:rPr>
              <w:commentReference w:id="23"/>
            </w:r>
            <w:r w:rsidRPr="00B57D6C">
              <w:rPr>
                <w:rFonts w:cs="Arial"/>
              </w:rPr>
              <w:t>:</w:t>
            </w:r>
          </w:p>
        </w:tc>
        <w:tc>
          <w:tcPr>
            <w:tcW w:w="5822" w:type="dxa"/>
            <w:gridSpan w:val="2"/>
          </w:tcPr>
          <w:p w14:paraId="6641BFB6" w14:textId="64F1A571"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5262B2" w:rsidRPr="00B57D6C" w14:paraId="6C9CDC80" w14:textId="77777777" w:rsidTr="00250EBD">
        <w:trPr>
          <w:cantSplit/>
        </w:trPr>
        <w:tc>
          <w:tcPr>
            <w:tcW w:w="4384" w:type="dxa"/>
            <w:gridSpan w:val="3"/>
          </w:tcPr>
          <w:p w14:paraId="601B8B9F" w14:textId="6684F836" w:rsidR="005262B2" w:rsidRPr="00B57D6C" w:rsidRDefault="005262B2" w:rsidP="002057EF">
            <w:pPr>
              <w:spacing w:before="40" w:after="40"/>
              <w:rPr>
                <w:rFonts w:cs="Arial"/>
              </w:rPr>
            </w:pPr>
            <w:r>
              <w:rPr>
                <w:rFonts w:cs="Arial"/>
              </w:rPr>
              <w:t>Anzahlung an wen:</w:t>
            </w:r>
          </w:p>
        </w:tc>
        <w:tc>
          <w:tcPr>
            <w:tcW w:w="5822" w:type="dxa"/>
            <w:gridSpan w:val="2"/>
          </w:tcPr>
          <w:p w14:paraId="1BC8421C" w14:textId="46F35BF5" w:rsidR="005262B2" w:rsidRPr="00B57D6C" w:rsidRDefault="009569BB" w:rsidP="005262B2">
            <w:pPr>
              <w:spacing w:before="40" w:after="60"/>
              <w:rPr>
                <w:rFonts w:cs="Arial"/>
              </w:rPr>
            </w:pPr>
            <w:r>
              <w:rPr>
                <w:rFonts w:cs="Arial"/>
              </w:rPr>
              <w:fldChar w:fldCharType="begin">
                <w:ffData>
                  <w:name w:val=""/>
                  <w:enabled/>
                  <w:calcOnExit w:val="0"/>
                  <w:ddList>
                    <w:listEntry w:val="        "/>
                    <w:listEntry w:val="an Verkäufer"/>
                    <w:listEntry w:val="an Makler (für RG Verkäufer)"/>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tc>
      </w:tr>
      <w:bookmarkEnd w:id="22"/>
      <w:tr w:rsidR="009B4AE0" w:rsidRPr="00B57D6C" w14:paraId="6A2CBA15" w14:textId="77777777" w:rsidTr="00250EBD">
        <w:trPr>
          <w:cantSplit/>
        </w:trPr>
        <w:tc>
          <w:tcPr>
            <w:tcW w:w="4384" w:type="dxa"/>
            <w:gridSpan w:val="3"/>
          </w:tcPr>
          <w:p w14:paraId="44F4C0AA" w14:textId="77777777" w:rsidR="009B4AE0" w:rsidRPr="00B57D6C" w:rsidRDefault="009B4AE0" w:rsidP="002057EF">
            <w:pPr>
              <w:spacing w:before="40" w:after="40"/>
              <w:rPr>
                <w:rFonts w:cs="Arial"/>
              </w:rPr>
            </w:pPr>
            <w:r w:rsidRPr="00B57D6C">
              <w:rPr>
                <w:rFonts w:cs="Arial"/>
              </w:rPr>
              <w:t>Sicherstellung der Anzahlung:</w:t>
            </w:r>
          </w:p>
        </w:tc>
        <w:tc>
          <w:tcPr>
            <w:tcW w:w="5822" w:type="dxa"/>
            <w:gridSpan w:val="2"/>
          </w:tcPr>
          <w:p w14:paraId="7C90097A" w14:textId="78DE588D" w:rsidR="002057EF" w:rsidRPr="00B57D6C" w:rsidRDefault="009569BB" w:rsidP="002057EF">
            <w:pPr>
              <w:spacing w:before="40" w:after="60"/>
              <w:rPr>
                <w:rFonts w:cs="Arial"/>
              </w:rPr>
            </w:pPr>
            <w:r>
              <w:rPr>
                <w:rFonts w:cs="Arial"/>
              </w:rPr>
              <w:fldChar w:fldCharType="begin">
                <w:ffData>
                  <w:name w:val="Dropdown4"/>
                  <w:enabled/>
                  <w:calcOnExit w:val="0"/>
                  <w:ddList>
                    <w:listEntry w:val="        "/>
                    <w:listEntry w:val="Ja"/>
                    <w:listEntry w:val="Nein"/>
                  </w:ddList>
                </w:ffData>
              </w:fldChar>
            </w:r>
            <w:bookmarkStart w:id="24" w:name="Dropdown4"/>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24"/>
          </w:p>
          <w:p w14:paraId="3CC897B7" w14:textId="48C4472F" w:rsidR="002057EF" w:rsidRPr="00B57D6C" w:rsidRDefault="009B4AE0" w:rsidP="002057EF">
            <w:pPr>
              <w:spacing w:before="40" w:after="60"/>
              <w:rPr>
                <w:rFonts w:cs="Arial"/>
              </w:rPr>
            </w:pPr>
            <w:r w:rsidRPr="00B57D6C">
              <w:rPr>
                <w:rFonts w:cs="Arial"/>
              </w:rPr>
              <w:t>Wenn ja, wie:</w:t>
            </w:r>
            <w:r w:rsidR="002057EF" w:rsidRPr="00B57D6C">
              <w:rPr>
                <w:rFonts w:cs="Arial"/>
              </w:rPr>
              <w:t xml:space="preserve"> </w:t>
            </w:r>
            <w:r w:rsidR="005262B2">
              <w:rPr>
                <w:rFonts w:cs="Arial"/>
              </w:rPr>
              <w:fldChar w:fldCharType="begin">
                <w:ffData>
                  <w:name w:val="Dropdown5"/>
                  <w:enabled/>
                  <w:calcOnExit w:val="0"/>
                  <w:ddList>
                    <w:listEntry w:val="                    "/>
                    <w:listEntry w:val="Bankgarantie"/>
                    <w:listEntry w:val="Sperrkonto Bank"/>
                    <w:listEntry w:val="Andere"/>
                  </w:ddList>
                </w:ffData>
              </w:fldChar>
            </w:r>
            <w:bookmarkStart w:id="25" w:name="Dropdown5"/>
            <w:r w:rsidR="005262B2">
              <w:rPr>
                <w:rFonts w:cs="Arial"/>
              </w:rPr>
              <w:instrText xml:space="preserve"> FORMDROPDOWN </w:instrText>
            </w:r>
            <w:r w:rsidR="00CD7632">
              <w:rPr>
                <w:rFonts w:cs="Arial"/>
              </w:rPr>
            </w:r>
            <w:r w:rsidR="00CD7632">
              <w:rPr>
                <w:rFonts w:cs="Arial"/>
              </w:rPr>
              <w:fldChar w:fldCharType="separate"/>
            </w:r>
            <w:r w:rsidR="005262B2">
              <w:rPr>
                <w:rFonts w:cs="Arial"/>
              </w:rPr>
              <w:fldChar w:fldCharType="end"/>
            </w:r>
            <w:bookmarkEnd w:id="25"/>
          </w:p>
          <w:p w14:paraId="76710DD6" w14:textId="77777777" w:rsidR="009B4AE0" w:rsidRPr="00B57D6C" w:rsidRDefault="009B4AE0" w:rsidP="002057EF">
            <w:pPr>
              <w:spacing w:before="40" w:after="60"/>
              <w:rPr>
                <w:rFonts w:cs="Arial"/>
              </w:rPr>
            </w:pPr>
            <w:r w:rsidRPr="00B57D6C">
              <w:rPr>
                <w:rFonts w:cs="Arial"/>
              </w:rPr>
              <w:t xml:space="preserve">Nähere Angaben: </w:t>
            </w:r>
            <w:r w:rsidRPr="00B57D6C">
              <w:rPr>
                <w:rFonts w:cs="Arial"/>
              </w:rPr>
              <w:fldChar w:fldCharType="begin">
                <w:ffData>
                  <w:name w:val="Text29"/>
                  <w:enabled/>
                  <w:calcOnExit w:val="0"/>
                  <w:textInput/>
                </w:ffData>
              </w:fldChar>
            </w:r>
            <w:bookmarkStart w:id="26" w:name="Text29"/>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26"/>
          </w:p>
        </w:tc>
      </w:tr>
      <w:tr w:rsidR="009B4AE0" w:rsidRPr="00B57D6C" w14:paraId="0F08B2BA" w14:textId="77777777" w:rsidTr="00250EBD">
        <w:trPr>
          <w:cantSplit/>
        </w:trPr>
        <w:tc>
          <w:tcPr>
            <w:tcW w:w="4384" w:type="dxa"/>
            <w:gridSpan w:val="3"/>
          </w:tcPr>
          <w:p w14:paraId="50EBB4D5" w14:textId="77777777" w:rsidR="009B4AE0" w:rsidRPr="00B57D6C" w:rsidRDefault="009B4AE0" w:rsidP="002057EF">
            <w:pPr>
              <w:spacing w:before="40" w:after="40"/>
              <w:rPr>
                <w:rFonts w:cs="Arial"/>
              </w:rPr>
            </w:pPr>
            <w:r w:rsidRPr="00B57D6C">
              <w:rPr>
                <w:rFonts w:cs="Arial"/>
              </w:rPr>
              <w:lastRenderedPageBreak/>
              <w:t>Verzinsung der Anzahlung:</w:t>
            </w:r>
          </w:p>
        </w:tc>
        <w:bookmarkStart w:id="27" w:name="OLE_LINK6"/>
        <w:tc>
          <w:tcPr>
            <w:tcW w:w="5822" w:type="dxa"/>
            <w:gridSpan w:val="2"/>
          </w:tcPr>
          <w:p w14:paraId="7D853D38" w14:textId="577FE179" w:rsidR="009B4AE0" w:rsidRPr="00B57D6C" w:rsidRDefault="009569BB"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p w14:paraId="7B8A987B" w14:textId="6F9D767E" w:rsidR="009B4AE0" w:rsidRPr="00B57D6C" w:rsidRDefault="009B4AE0" w:rsidP="009569BB">
            <w:pPr>
              <w:spacing w:before="40" w:after="60"/>
              <w:rPr>
                <w:rFonts w:cs="Arial"/>
              </w:rPr>
            </w:pPr>
            <w:r w:rsidRPr="00B57D6C">
              <w:rPr>
                <w:rFonts w:cs="Arial"/>
              </w:rPr>
              <w:t>Wenn ja, Zinssatz:</w:t>
            </w:r>
            <w:r w:rsidR="00E57FF5" w:rsidRPr="00B57D6C">
              <w:rPr>
                <w:rFonts w:cs="Arial"/>
              </w:rPr>
              <w:t xml:space="preserve"> </w:t>
            </w:r>
            <w:r w:rsidR="009569BB">
              <w:rPr>
                <w:rFonts w:cs="Arial"/>
              </w:rPr>
              <w:fldChar w:fldCharType="begin">
                <w:ffData>
                  <w:name w:val="Text30"/>
                  <w:enabled/>
                  <w:calcOnExit w:val="0"/>
                  <w:textInput/>
                </w:ffData>
              </w:fldChar>
            </w:r>
            <w:bookmarkStart w:id="28" w:name="Text30"/>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8"/>
            <w:r w:rsidRPr="00B57D6C">
              <w:rPr>
                <w:rFonts w:cs="Arial"/>
              </w:rPr>
              <w:t xml:space="preserve"> %</w:t>
            </w:r>
            <w:bookmarkEnd w:id="27"/>
          </w:p>
        </w:tc>
      </w:tr>
      <w:tr w:rsidR="00E57FF5" w:rsidRPr="00B57D6C" w14:paraId="11FB1F87" w14:textId="77777777" w:rsidTr="00250EBD">
        <w:trPr>
          <w:cantSplit/>
        </w:trPr>
        <w:tc>
          <w:tcPr>
            <w:tcW w:w="4384" w:type="dxa"/>
            <w:gridSpan w:val="3"/>
          </w:tcPr>
          <w:p w14:paraId="5BBD4FC7" w14:textId="77777777" w:rsidR="00E57FF5" w:rsidRPr="00B57D6C" w:rsidRDefault="00E57FF5" w:rsidP="002057EF">
            <w:pPr>
              <w:spacing w:before="40" w:after="40"/>
              <w:rPr>
                <w:rFonts w:cs="Arial"/>
              </w:rPr>
            </w:pPr>
            <w:r w:rsidRPr="00B57D6C">
              <w:rPr>
                <w:rFonts w:cs="Arial"/>
              </w:rPr>
              <w:t>Restkaufpreis:</w:t>
            </w:r>
          </w:p>
        </w:tc>
        <w:tc>
          <w:tcPr>
            <w:tcW w:w="5822" w:type="dxa"/>
            <w:gridSpan w:val="2"/>
          </w:tcPr>
          <w:p w14:paraId="08AA66B4" w14:textId="6F2F8FB5" w:rsidR="00E57FF5" w:rsidRPr="00B57D6C" w:rsidRDefault="00E57FF5" w:rsidP="002057EF">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p w14:paraId="0C32BFF7" w14:textId="4244AA92" w:rsidR="00E57FF5" w:rsidRPr="00B57D6C" w:rsidRDefault="00E57FF5" w:rsidP="009569BB">
            <w:pPr>
              <w:spacing w:before="40" w:after="40"/>
              <w:rPr>
                <w:rFonts w:cs="Arial"/>
              </w:rPr>
            </w:pPr>
            <w:r w:rsidRPr="00B57D6C">
              <w:rPr>
                <w:rFonts w:cs="Arial"/>
              </w:rPr>
              <w:t xml:space="preserve">Bezeichnung des Kontos: </w:t>
            </w:r>
            <w:r w:rsidR="009569BB">
              <w:rPr>
                <w:rFonts w:cs="Arial"/>
              </w:rPr>
              <w:fldChar w:fldCharType="begin">
                <w:ffData>
                  <w:name w:val="Text34"/>
                  <w:enabled/>
                  <w:calcOnExit w:val="0"/>
                  <w:textInput/>
                </w:ffData>
              </w:fldChar>
            </w:r>
            <w:bookmarkStart w:id="29" w:name="Text34"/>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9"/>
          </w:p>
        </w:tc>
      </w:tr>
      <w:tr w:rsidR="009B4AE0" w:rsidRPr="00B57D6C" w14:paraId="059BC22C" w14:textId="77777777" w:rsidTr="00250EBD">
        <w:trPr>
          <w:cantSplit/>
        </w:trPr>
        <w:tc>
          <w:tcPr>
            <w:tcW w:w="4384" w:type="dxa"/>
            <w:gridSpan w:val="3"/>
          </w:tcPr>
          <w:p w14:paraId="69F54BBE" w14:textId="77777777" w:rsidR="009B4AE0" w:rsidRPr="00B57D6C" w:rsidRDefault="009B4AE0" w:rsidP="002057EF">
            <w:pPr>
              <w:spacing w:before="40" w:after="40"/>
              <w:rPr>
                <w:rFonts w:cs="Arial"/>
              </w:rPr>
            </w:pPr>
            <w:bookmarkStart w:id="30" w:name="Hypothekarschulden" w:colFirst="0" w:colLast="0"/>
            <w:r w:rsidRPr="00B57D6C">
              <w:rPr>
                <w:rFonts w:cs="Arial"/>
              </w:rPr>
              <w:t>seitens des Verkäufers</w:t>
            </w:r>
            <w:r w:rsidR="00BC26F1">
              <w:rPr>
                <w:rFonts w:cs="Arial"/>
              </w:rPr>
              <w:t>/ der Verkäuferin</w:t>
            </w:r>
            <w:r w:rsidRPr="00B57D6C">
              <w:rPr>
                <w:rFonts w:cs="Arial"/>
              </w:rPr>
              <w:t xml:space="preserve"> </w:t>
            </w:r>
            <w:commentRangeStart w:id="31"/>
            <w:r w:rsidRPr="00B57D6C">
              <w:rPr>
                <w:rFonts w:cs="Arial"/>
              </w:rPr>
              <w:t>bestehende Hypothekarschulden</w:t>
            </w:r>
            <w:commentRangeEnd w:id="31"/>
            <w:r w:rsidRPr="00B57D6C">
              <w:rPr>
                <w:rFonts w:cs="Arial"/>
              </w:rPr>
              <w:commentReference w:id="31"/>
            </w:r>
            <w:r w:rsidRPr="00B57D6C">
              <w:rPr>
                <w:rFonts w:cs="Arial"/>
              </w:rPr>
              <w:t xml:space="preserve"> (ohne Marchzinsen):</w:t>
            </w:r>
          </w:p>
        </w:tc>
        <w:tc>
          <w:tcPr>
            <w:tcW w:w="5822" w:type="dxa"/>
            <w:gridSpan w:val="2"/>
          </w:tcPr>
          <w:p w14:paraId="02679FBA" w14:textId="77777777" w:rsidR="009B4AE0" w:rsidRPr="00B57D6C" w:rsidRDefault="008F414B" w:rsidP="002057EF">
            <w:pPr>
              <w:spacing w:before="40" w:after="40"/>
              <w:rPr>
                <w:rFonts w:cs="Arial"/>
              </w:rPr>
            </w:pPr>
            <w:r w:rsidRPr="00B57D6C">
              <w:rPr>
                <w:rFonts w:cs="Arial"/>
              </w:rPr>
              <w:t>CHF</w:t>
            </w:r>
            <w:r w:rsidR="002057EF" w:rsidRPr="00B57D6C">
              <w:rPr>
                <w:rFonts w:cs="Arial"/>
              </w:rPr>
              <w:t xml:space="preserve"> </w:t>
            </w:r>
            <w:r w:rsidR="009B4AE0" w:rsidRPr="00B57D6C">
              <w:rPr>
                <w:rFonts w:cs="Arial"/>
              </w:rPr>
              <w:fldChar w:fldCharType="begin">
                <w:ffData>
                  <w:name w:val="Text31"/>
                  <w:enabled/>
                  <w:calcOnExit w:val="0"/>
                  <w:textInput/>
                </w:ffData>
              </w:fldChar>
            </w:r>
            <w:bookmarkStart w:id="32" w:name="Text31"/>
            <w:r w:rsidR="009B4AE0" w:rsidRPr="00B57D6C">
              <w:rPr>
                <w:rFonts w:cs="Arial"/>
              </w:rPr>
              <w:instrText xml:space="preserve"> FORMTEXT </w:instrText>
            </w:r>
            <w:r w:rsidR="009B4AE0" w:rsidRPr="00B57D6C">
              <w:rPr>
                <w:rFonts w:cs="Arial"/>
              </w:rPr>
            </w:r>
            <w:r w:rsidR="009B4AE0"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9B4AE0" w:rsidRPr="00B57D6C">
              <w:rPr>
                <w:rFonts w:cs="Arial"/>
              </w:rPr>
              <w:fldChar w:fldCharType="end"/>
            </w:r>
            <w:bookmarkEnd w:id="32"/>
          </w:p>
          <w:p w14:paraId="5C676508" w14:textId="1339A7DD" w:rsidR="00E57FF5" w:rsidRPr="00B57D6C" w:rsidRDefault="00292578" w:rsidP="00292578">
            <w:pPr>
              <w:tabs>
                <w:tab w:val="left" w:pos="1909"/>
                <w:tab w:val="left" w:pos="3075"/>
              </w:tabs>
              <w:spacing w:before="40" w:after="120"/>
              <w:ind w:left="468" w:hanging="468"/>
              <w:rPr>
                <w:rFonts w:cs="Arial"/>
              </w:rPr>
            </w:pPr>
            <w:r>
              <w:rPr>
                <w:rFonts w:cs="Arial"/>
              </w:rPr>
              <w:fldChar w:fldCharType="begin">
                <w:ffData>
                  <w:name w:val="Kontrollkästchen5"/>
                  <w:enabled/>
                  <w:calcOnExit w:val="0"/>
                  <w:checkBox>
                    <w:sizeAuto/>
                    <w:default w:val="0"/>
                  </w:checkBox>
                </w:ffData>
              </w:fldChar>
            </w:r>
            <w:bookmarkStart w:id="33" w:name="Kontrollkästchen5"/>
            <w:r>
              <w:rPr>
                <w:rFonts w:cs="Arial"/>
              </w:rPr>
              <w:instrText xml:space="preserve"> FORMCHECKBOX </w:instrText>
            </w:r>
            <w:r w:rsidR="00CD7632">
              <w:rPr>
                <w:rFonts w:cs="Arial"/>
              </w:rPr>
            </w:r>
            <w:r w:rsidR="00CD7632">
              <w:rPr>
                <w:rFonts w:cs="Arial"/>
              </w:rPr>
              <w:fldChar w:fldCharType="separate"/>
            </w:r>
            <w:r>
              <w:rPr>
                <w:rFonts w:cs="Arial"/>
              </w:rPr>
              <w:fldChar w:fldCharType="end"/>
            </w:r>
            <w:bookmarkEnd w:id="33"/>
            <w:r w:rsidR="00E57FF5" w:rsidRPr="00B57D6C">
              <w:rPr>
                <w:rFonts w:cs="Arial"/>
              </w:rPr>
              <w:tab/>
              <w:t>Ablösung</w:t>
            </w:r>
            <w:r w:rsidR="00E57FF5" w:rsidRPr="00B57D6C">
              <w:rPr>
                <w:rFonts w:cs="Arial"/>
              </w:rPr>
              <w:tab/>
              <w:t>oder</w:t>
            </w:r>
            <w:r w:rsidR="00E57FF5" w:rsidRPr="00B57D6C">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CD7632">
              <w:rPr>
                <w:rFonts w:cs="Arial"/>
              </w:rPr>
            </w:r>
            <w:r w:rsidR="00CD7632">
              <w:rPr>
                <w:rFonts w:cs="Arial"/>
              </w:rPr>
              <w:fldChar w:fldCharType="separate"/>
            </w:r>
            <w:r>
              <w:rPr>
                <w:rFonts w:cs="Arial"/>
              </w:rPr>
              <w:fldChar w:fldCharType="end"/>
            </w:r>
            <w:r w:rsidR="00E57FF5" w:rsidRPr="00B57D6C">
              <w:rPr>
                <w:rFonts w:cs="Arial"/>
              </w:rPr>
              <w:tab/>
              <w:t>Schuldübernahme</w:t>
            </w:r>
          </w:p>
        </w:tc>
      </w:tr>
      <w:bookmarkEnd w:id="30"/>
      <w:tr w:rsidR="009B4AE0" w:rsidRPr="00B57D6C" w14:paraId="58C7E1CD" w14:textId="77777777" w:rsidTr="00250EBD">
        <w:trPr>
          <w:cantSplit/>
        </w:trPr>
        <w:tc>
          <w:tcPr>
            <w:tcW w:w="4384" w:type="dxa"/>
            <w:gridSpan w:val="3"/>
          </w:tcPr>
          <w:p w14:paraId="4374C96E" w14:textId="77777777" w:rsidR="009B4AE0" w:rsidRPr="00B57D6C" w:rsidRDefault="009B4AE0" w:rsidP="002057EF">
            <w:pPr>
              <w:spacing w:before="40" w:after="40"/>
              <w:rPr>
                <w:rFonts w:cs="Arial"/>
              </w:rPr>
            </w:pPr>
            <w:r w:rsidRPr="00B57D6C">
              <w:rPr>
                <w:rFonts w:cs="Arial"/>
              </w:rPr>
              <w:t>Hypothekargläubiger</w:t>
            </w:r>
            <w:r w:rsidR="00BC26F1">
              <w:rPr>
                <w:rFonts w:cs="Arial"/>
              </w:rPr>
              <w:t>/in</w:t>
            </w:r>
            <w:r w:rsidRPr="00B57D6C">
              <w:rPr>
                <w:rFonts w:cs="Arial"/>
              </w:rPr>
              <w:t xml:space="preserve"> </w:t>
            </w:r>
            <w:proofErr w:type="gramStart"/>
            <w:r w:rsidRPr="00B57D6C">
              <w:rPr>
                <w:rFonts w:cs="Arial"/>
              </w:rPr>
              <w:t>des Verkäufers</w:t>
            </w:r>
            <w:proofErr w:type="gramEnd"/>
            <w:r w:rsidR="00BC26F1">
              <w:rPr>
                <w:rFonts w:cs="Arial"/>
              </w:rPr>
              <w:t>/ der Verkäuferin</w:t>
            </w:r>
          </w:p>
          <w:p w14:paraId="72606AAF" w14:textId="77777777" w:rsidR="009B4AE0" w:rsidRPr="00B57D6C" w:rsidRDefault="009B4AE0" w:rsidP="002057EF">
            <w:pPr>
              <w:spacing w:before="40" w:after="40"/>
              <w:rPr>
                <w:rFonts w:cs="Arial"/>
              </w:rPr>
            </w:pPr>
            <w:r w:rsidRPr="00B57D6C">
              <w:rPr>
                <w:rFonts w:cs="Arial"/>
              </w:rPr>
              <w:t xml:space="preserve">(Name, Ort, Kontaktperson und </w:t>
            </w:r>
            <w:proofErr w:type="spellStart"/>
            <w:r w:rsidRPr="00B57D6C">
              <w:rPr>
                <w:rFonts w:cs="Arial"/>
              </w:rPr>
              <w:t>Tel.Nr</w:t>
            </w:r>
            <w:proofErr w:type="spellEnd"/>
            <w:r w:rsidRPr="00B57D6C">
              <w:rPr>
                <w:rFonts w:cs="Arial"/>
              </w:rPr>
              <w:t>.):</w:t>
            </w:r>
          </w:p>
        </w:tc>
        <w:tc>
          <w:tcPr>
            <w:tcW w:w="5822" w:type="dxa"/>
            <w:gridSpan w:val="2"/>
          </w:tcPr>
          <w:p w14:paraId="77E9A0B9" w14:textId="3F6FA92D" w:rsidR="009B4AE0" w:rsidRPr="00B57D6C" w:rsidRDefault="009569BB" w:rsidP="002057EF">
            <w:pPr>
              <w:spacing w:before="40" w:after="40"/>
              <w:rPr>
                <w:rFonts w:cs="Arial"/>
              </w:rPr>
            </w:pPr>
            <w:r>
              <w:rPr>
                <w:rFonts w:cs="Arial"/>
              </w:rPr>
              <w:fldChar w:fldCharType="begin">
                <w:ffData>
                  <w:name w:val="Text32"/>
                  <w:enabled/>
                  <w:calcOnExit w:val="0"/>
                  <w:textInput/>
                </w:ffData>
              </w:fldChar>
            </w:r>
            <w:bookmarkStart w:id="34"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9B4AE0" w:rsidRPr="00B57D6C" w14:paraId="274095F4" w14:textId="77777777" w:rsidTr="00250EBD">
        <w:trPr>
          <w:cantSplit/>
        </w:trPr>
        <w:tc>
          <w:tcPr>
            <w:tcW w:w="4384" w:type="dxa"/>
            <w:gridSpan w:val="3"/>
          </w:tcPr>
          <w:p w14:paraId="072E5469" w14:textId="77777777" w:rsidR="009B4AE0" w:rsidRPr="00B57D6C" w:rsidRDefault="009B4AE0" w:rsidP="002057EF">
            <w:pPr>
              <w:spacing w:before="40" w:after="40"/>
              <w:rPr>
                <w:rFonts w:cs="Arial"/>
              </w:rPr>
            </w:pPr>
            <w:r w:rsidRPr="00B57D6C">
              <w:rPr>
                <w:rFonts w:cs="Arial"/>
              </w:rPr>
              <w:t xml:space="preserve">falls bekannt / vorhanden: </w:t>
            </w:r>
          </w:p>
          <w:p w14:paraId="1768F8F1" w14:textId="77777777" w:rsidR="009B4AE0" w:rsidRPr="00B57D6C" w:rsidRDefault="009B4AE0" w:rsidP="002057EF">
            <w:pPr>
              <w:spacing w:before="40" w:after="40"/>
              <w:rPr>
                <w:rFonts w:cs="Arial"/>
              </w:rPr>
            </w:pPr>
            <w:r w:rsidRPr="00B57D6C">
              <w:rPr>
                <w:rFonts w:cs="Arial"/>
              </w:rPr>
              <w:t>finanzierende Bank (=Bank des Käufers</w:t>
            </w:r>
            <w:r w:rsidR="00BC26F1">
              <w:rPr>
                <w:rFonts w:cs="Arial"/>
              </w:rPr>
              <w:t>/ der Käuferin</w:t>
            </w:r>
            <w:r w:rsidRPr="00B57D6C">
              <w:rPr>
                <w:rFonts w:cs="Arial"/>
              </w:rPr>
              <w:t>):</w:t>
            </w:r>
          </w:p>
        </w:tc>
        <w:tc>
          <w:tcPr>
            <w:tcW w:w="5822" w:type="dxa"/>
            <w:gridSpan w:val="2"/>
          </w:tcPr>
          <w:p w14:paraId="31230341" w14:textId="662CBEB1" w:rsidR="009B4AE0" w:rsidRPr="00B57D6C" w:rsidRDefault="009569BB" w:rsidP="002057EF">
            <w:pPr>
              <w:spacing w:before="40" w:after="40"/>
              <w:rPr>
                <w:rFonts w:cs="Arial"/>
              </w:rPr>
            </w:pPr>
            <w:r>
              <w:rPr>
                <w:rFonts w:cs="Arial"/>
              </w:rPr>
              <w:fldChar w:fldCharType="begin">
                <w:ffData>
                  <w:name w:val="Text33"/>
                  <w:enabled/>
                  <w:calcOnExit w:val="0"/>
                  <w:textInput/>
                </w:ffData>
              </w:fldChar>
            </w:r>
            <w:bookmarkStart w:id="35"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9B4AE0" w:rsidRPr="00B57D6C" w14:paraId="25DCD1B7" w14:textId="77777777" w:rsidTr="00250EBD">
        <w:trPr>
          <w:cantSplit/>
        </w:trPr>
        <w:tc>
          <w:tcPr>
            <w:tcW w:w="4384" w:type="dxa"/>
            <w:gridSpan w:val="3"/>
            <w:tcBorders>
              <w:bottom w:val="single" w:sz="4" w:space="0" w:color="808080" w:themeColor="background1" w:themeShade="80"/>
            </w:tcBorders>
          </w:tcPr>
          <w:p w14:paraId="73C57419" w14:textId="77777777" w:rsidR="009B4AE0" w:rsidRPr="00B57D6C" w:rsidRDefault="009B4AE0" w:rsidP="002057EF">
            <w:pPr>
              <w:spacing w:before="40" w:after="40"/>
              <w:rPr>
                <w:rFonts w:cs="Arial"/>
              </w:rPr>
            </w:pPr>
            <w:r w:rsidRPr="00B57D6C">
              <w:rPr>
                <w:rFonts w:cs="Arial"/>
              </w:rPr>
              <w:t xml:space="preserve">Aufzählung allfälliger weiterer Gegenleistungen </w:t>
            </w:r>
            <w:r w:rsidRPr="00B57D6C">
              <w:rPr>
                <w:rFonts w:cs="Arial"/>
              </w:rPr>
              <w:br/>
              <w:t xml:space="preserve">(z.B. mitverkaufte Möbel etc.): </w:t>
            </w:r>
          </w:p>
        </w:tc>
        <w:tc>
          <w:tcPr>
            <w:tcW w:w="5822" w:type="dxa"/>
            <w:gridSpan w:val="2"/>
            <w:tcBorders>
              <w:bottom w:val="single" w:sz="4" w:space="0" w:color="808080" w:themeColor="background1" w:themeShade="80"/>
            </w:tcBorders>
          </w:tcPr>
          <w:p w14:paraId="7903E7B4" w14:textId="3816E10E" w:rsidR="009B4AE0" w:rsidRPr="00B57D6C" w:rsidRDefault="009569BB" w:rsidP="002057EF">
            <w:pPr>
              <w:spacing w:before="40" w:after="40"/>
              <w:rPr>
                <w:rFonts w:cs="Arial"/>
              </w:rPr>
            </w:pPr>
            <w:r>
              <w:rPr>
                <w:rFonts w:cs="Arial"/>
              </w:rPr>
              <w:fldChar w:fldCharType="begin">
                <w:ffData>
                  <w:name w:val="Text35"/>
                  <w:enabled/>
                  <w:calcOnExit w:val="0"/>
                  <w:textInput/>
                </w:ffData>
              </w:fldChar>
            </w:r>
            <w:bookmarkStart w:id="36"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2057EF" w:rsidRPr="00B57D6C" w14:paraId="1D22E3A5" w14:textId="77777777" w:rsidTr="00250EBD">
        <w:trPr>
          <w:cantSplit/>
          <w:trHeight w:val="277"/>
        </w:trPr>
        <w:tc>
          <w:tcPr>
            <w:tcW w:w="10206" w:type="dxa"/>
            <w:gridSpan w:val="5"/>
            <w:tcBorders>
              <w:left w:val="nil"/>
              <w:right w:val="nil"/>
            </w:tcBorders>
          </w:tcPr>
          <w:p w14:paraId="23660D8F" w14:textId="77777777" w:rsidR="002057EF" w:rsidRPr="00B57D6C" w:rsidRDefault="002057EF" w:rsidP="002057EF">
            <w:pPr>
              <w:pStyle w:val="berschrift2"/>
              <w:rPr>
                <w:rFonts w:cs="Arial"/>
                <w:bCs w:val="0"/>
              </w:rPr>
            </w:pPr>
          </w:p>
        </w:tc>
      </w:tr>
      <w:tr w:rsidR="002057EF" w:rsidRPr="00B57D6C" w14:paraId="059C6603" w14:textId="77777777" w:rsidTr="00250EBD">
        <w:trPr>
          <w:cantSplit/>
        </w:trPr>
        <w:tc>
          <w:tcPr>
            <w:tcW w:w="10206" w:type="dxa"/>
            <w:gridSpan w:val="5"/>
          </w:tcPr>
          <w:p w14:paraId="5E83E95C" w14:textId="77777777" w:rsidR="002057EF" w:rsidRPr="00B57D6C" w:rsidRDefault="002057EF" w:rsidP="002057EF">
            <w:pPr>
              <w:pStyle w:val="Legende"/>
              <w:spacing w:before="40" w:after="40"/>
              <w:rPr>
                <w:rFonts w:cs="Arial"/>
                <w:b/>
                <w:sz w:val="20"/>
                <w:szCs w:val="18"/>
              </w:rPr>
            </w:pPr>
            <w:r w:rsidRPr="00B57D6C">
              <w:rPr>
                <w:rFonts w:cs="Arial"/>
                <w:b/>
                <w:sz w:val="20"/>
                <w:szCs w:val="18"/>
              </w:rPr>
              <w:t>Weitere Bestimmungen</w:t>
            </w:r>
          </w:p>
        </w:tc>
      </w:tr>
      <w:tr w:rsidR="009B4AE0" w:rsidRPr="00B57D6C" w14:paraId="4F4C3FE3" w14:textId="77777777" w:rsidTr="00250EBD">
        <w:trPr>
          <w:cantSplit/>
        </w:trPr>
        <w:tc>
          <w:tcPr>
            <w:tcW w:w="3827" w:type="dxa"/>
          </w:tcPr>
          <w:p w14:paraId="5C0230AB" w14:textId="77777777" w:rsidR="009B4AE0" w:rsidRPr="00B57D6C" w:rsidRDefault="009B4AE0" w:rsidP="002057EF">
            <w:pPr>
              <w:spacing w:before="40" w:after="40"/>
              <w:rPr>
                <w:rFonts w:cs="Arial"/>
              </w:rPr>
            </w:pPr>
            <w:bookmarkStart w:id="37" w:name="Eigentumsübertragung" w:colFirst="0" w:colLast="0"/>
            <w:r w:rsidRPr="00B57D6C">
              <w:rPr>
                <w:rFonts w:cs="Arial"/>
              </w:rPr>
              <w:t xml:space="preserve">Datum der </w:t>
            </w:r>
            <w:commentRangeStart w:id="38"/>
            <w:r w:rsidRPr="00B57D6C">
              <w:rPr>
                <w:rFonts w:cs="Arial"/>
              </w:rPr>
              <w:t>Eigentumsübertragung</w:t>
            </w:r>
            <w:commentRangeEnd w:id="38"/>
            <w:r w:rsidRPr="00B57D6C">
              <w:rPr>
                <w:rFonts w:cs="Arial"/>
              </w:rPr>
              <w:commentReference w:id="38"/>
            </w:r>
            <w:r w:rsidRPr="00B57D6C">
              <w:rPr>
                <w:rFonts w:cs="Arial"/>
              </w:rPr>
              <w:t>:</w:t>
            </w:r>
          </w:p>
        </w:tc>
        <w:tc>
          <w:tcPr>
            <w:tcW w:w="6379" w:type="dxa"/>
            <w:gridSpan w:val="4"/>
          </w:tcPr>
          <w:p w14:paraId="5B11F712" w14:textId="24A9D743" w:rsidR="00334926" w:rsidRPr="00B57D6C" w:rsidRDefault="009569BB" w:rsidP="002057EF">
            <w:pPr>
              <w:spacing w:before="40" w:after="60"/>
              <w:rPr>
                <w:rFonts w:cs="Arial"/>
              </w:rPr>
            </w:pPr>
            <w:r>
              <w:rPr>
                <w:rFonts w:cs="Arial"/>
              </w:rPr>
              <w:fldChar w:fldCharType="begin">
                <w:ffData>
                  <w:name w:val="Dropdown6"/>
                  <w:enabled/>
                  <w:calcOnExit w:val="0"/>
                  <w:ddList>
                    <w:listEntry w:val="                    "/>
                    <w:listEntry w:val="gleichzeitig mit der Beurkundung"/>
                    <w:listEntry w:val="später, nach der Beurkundung"/>
                  </w:ddList>
                </w:ffData>
              </w:fldChar>
            </w:r>
            <w:bookmarkStart w:id="39" w:name="Dropdown6"/>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39"/>
          </w:p>
          <w:p w14:paraId="5B405D68" w14:textId="2B3FFCD8" w:rsidR="009B4AE0" w:rsidRPr="00B57D6C" w:rsidRDefault="008F414B" w:rsidP="009569BB">
            <w:pPr>
              <w:spacing w:before="40" w:after="60"/>
              <w:rPr>
                <w:rFonts w:cs="Arial"/>
              </w:rPr>
            </w:pPr>
            <w:r w:rsidRPr="00B57D6C">
              <w:rPr>
                <w:rFonts w:cs="Arial"/>
              </w:rPr>
              <w:t xml:space="preserve">Falls bekannt, genaues Datum: </w:t>
            </w:r>
            <w:r w:rsidR="009569BB">
              <w:rPr>
                <w:rFonts w:cs="Arial"/>
              </w:rPr>
              <w:fldChar w:fldCharType="begin">
                <w:ffData>
                  <w:name w:val="Text36"/>
                  <w:enabled/>
                  <w:calcOnExit w:val="0"/>
                  <w:textInput/>
                </w:ffData>
              </w:fldChar>
            </w:r>
            <w:bookmarkStart w:id="40" w:name="Text3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0"/>
          </w:p>
        </w:tc>
      </w:tr>
      <w:tr w:rsidR="009B4AE0" w:rsidRPr="00B57D6C" w14:paraId="56A81C4D" w14:textId="77777777" w:rsidTr="00250EBD">
        <w:trPr>
          <w:cantSplit/>
        </w:trPr>
        <w:tc>
          <w:tcPr>
            <w:tcW w:w="3827" w:type="dxa"/>
          </w:tcPr>
          <w:p w14:paraId="3B3BD0E4" w14:textId="77777777" w:rsidR="009B4AE0" w:rsidRPr="00B57D6C" w:rsidRDefault="009B4AE0" w:rsidP="002057EF">
            <w:pPr>
              <w:spacing w:before="40" w:after="40"/>
              <w:rPr>
                <w:rFonts w:cs="Arial"/>
              </w:rPr>
            </w:pPr>
            <w:bookmarkStart w:id="41" w:name="Antritt"/>
            <w:bookmarkEnd w:id="37"/>
            <w:commentRangeStart w:id="42"/>
            <w:r w:rsidRPr="00B57D6C">
              <w:rPr>
                <w:rFonts w:cs="Arial"/>
              </w:rPr>
              <w:t>Antrittstag</w:t>
            </w:r>
            <w:commentRangeEnd w:id="42"/>
            <w:r w:rsidRPr="00B57D6C">
              <w:rPr>
                <w:rFonts w:cs="Arial"/>
              </w:rPr>
              <w:commentReference w:id="42"/>
            </w:r>
            <w:r w:rsidRPr="00B57D6C">
              <w:rPr>
                <w:rFonts w:cs="Arial"/>
              </w:rPr>
              <w:t>:</w:t>
            </w:r>
            <w:bookmarkEnd w:id="41"/>
          </w:p>
        </w:tc>
        <w:tc>
          <w:tcPr>
            <w:tcW w:w="6379" w:type="dxa"/>
            <w:gridSpan w:val="4"/>
          </w:tcPr>
          <w:p w14:paraId="00C9841D" w14:textId="1938D270" w:rsidR="009B4AE0" w:rsidRPr="00B57D6C" w:rsidRDefault="009569BB" w:rsidP="002057EF">
            <w:pPr>
              <w:spacing w:before="40" w:after="60"/>
              <w:rPr>
                <w:rFonts w:cs="Arial"/>
              </w:rPr>
            </w:pPr>
            <w:r>
              <w:rPr>
                <w:rFonts w:cs="Arial"/>
              </w:rPr>
              <w:fldChar w:fldCharType="begin">
                <w:ffData>
                  <w:name w:val=""/>
                  <w:enabled/>
                  <w:calcOnExit w:val="0"/>
                  <w:ddList>
                    <w:listEntry w:val="                   "/>
                    <w:listEntry w:val="mit der Eigentumsübertragung"/>
                    <w:listEntry w:val="Datum"/>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p w14:paraId="4DDDF260" w14:textId="7ABC8F45" w:rsidR="009B4AE0" w:rsidRPr="00B57D6C" w:rsidRDefault="009B4AE0" w:rsidP="009569BB">
            <w:pPr>
              <w:spacing w:before="40" w:after="60"/>
              <w:rPr>
                <w:rFonts w:cs="Arial"/>
              </w:rPr>
            </w:pPr>
            <w:r w:rsidRPr="00B57D6C">
              <w:rPr>
                <w:rFonts w:cs="Arial"/>
              </w:rPr>
              <w:t xml:space="preserve">Falls bekannt, genaues Datum: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9B4AE0" w:rsidRPr="00B57D6C" w14:paraId="017293E4" w14:textId="77777777" w:rsidTr="00250EBD">
        <w:trPr>
          <w:cantSplit/>
        </w:trPr>
        <w:tc>
          <w:tcPr>
            <w:tcW w:w="3827" w:type="dxa"/>
          </w:tcPr>
          <w:p w14:paraId="0A528999" w14:textId="77777777" w:rsidR="009B4AE0" w:rsidRPr="00B57D6C" w:rsidRDefault="009B4AE0" w:rsidP="002057EF">
            <w:pPr>
              <w:spacing w:before="40" w:after="40"/>
              <w:rPr>
                <w:rFonts w:cs="Arial"/>
              </w:rPr>
            </w:pPr>
            <w:bookmarkStart w:id="43" w:name="AbrechnungNebenkosten"/>
            <w:commentRangeStart w:id="44"/>
            <w:proofErr w:type="spellStart"/>
            <w:r w:rsidRPr="00B57D6C">
              <w:rPr>
                <w:rFonts w:cs="Arial"/>
              </w:rPr>
              <w:t>Abrechnungz</w:t>
            </w:r>
            <w:r w:rsidR="002735D3" w:rsidRPr="00B57D6C">
              <w:rPr>
                <w:rFonts w:cs="Arial"/>
              </w:rPr>
              <w:t>eitpunkt</w:t>
            </w:r>
            <w:proofErr w:type="spellEnd"/>
            <w:r w:rsidR="002735D3" w:rsidRPr="00B57D6C">
              <w:rPr>
                <w:rFonts w:cs="Arial"/>
              </w:rPr>
              <w:t xml:space="preserve"> betr.  </w:t>
            </w:r>
            <w:r w:rsidR="002735D3" w:rsidRPr="00B57D6C">
              <w:rPr>
                <w:rFonts w:cs="Arial"/>
              </w:rPr>
              <w:br/>
              <w:t>Nebenkosten /</w:t>
            </w:r>
            <w:r w:rsidRPr="00B57D6C">
              <w:rPr>
                <w:rFonts w:cs="Arial"/>
              </w:rPr>
              <w:t xml:space="preserve"> Mietzinseinahmen</w:t>
            </w:r>
            <w:commentRangeEnd w:id="44"/>
            <w:r w:rsidRPr="00B57D6C">
              <w:rPr>
                <w:rFonts w:cs="Arial"/>
              </w:rPr>
              <w:commentReference w:id="44"/>
            </w:r>
            <w:r w:rsidRPr="00B57D6C">
              <w:rPr>
                <w:rFonts w:cs="Arial"/>
              </w:rPr>
              <w:t>:</w:t>
            </w:r>
            <w:bookmarkEnd w:id="43"/>
          </w:p>
        </w:tc>
        <w:tc>
          <w:tcPr>
            <w:tcW w:w="6379" w:type="dxa"/>
            <w:gridSpan w:val="4"/>
          </w:tcPr>
          <w:p w14:paraId="1B755AF9" w14:textId="160999FC" w:rsidR="009B4AE0" w:rsidRPr="00B57D6C" w:rsidRDefault="009569BB" w:rsidP="002057EF">
            <w:pPr>
              <w:spacing w:before="40" w:after="60"/>
              <w:rPr>
                <w:rFonts w:cs="Arial"/>
              </w:rPr>
            </w:pPr>
            <w:r>
              <w:rPr>
                <w:rFonts w:cs="Arial"/>
              </w:rPr>
              <w:fldChar w:fldCharType="begin">
                <w:ffData>
                  <w:name w:val="Dropdown7"/>
                  <w:enabled/>
                  <w:calcOnExit w:val="0"/>
                  <w:ddList>
                    <w:listEntry w:val="                    "/>
                    <w:listEntry w:val="Wert per Besitzesantritt"/>
                    <w:listEntry w:val="siehe unter &quot;nähere Angaben&quot; nachstehend"/>
                  </w:ddList>
                </w:ffData>
              </w:fldChar>
            </w:r>
            <w:bookmarkStart w:id="45" w:name="Dropdown7"/>
            <w:r>
              <w:rPr>
                <w:rFonts w:cs="Arial"/>
              </w:rPr>
              <w:instrText xml:space="preserve"> FORMDROPDOWN </w:instrText>
            </w:r>
            <w:r w:rsidR="00CD7632">
              <w:rPr>
                <w:rFonts w:cs="Arial"/>
              </w:rPr>
            </w:r>
            <w:r w:rsidR="00CD7632">
              <w:rPr>
                <w:rFonts w:cs="Arial"/>
              </w:rPr>
              <w:fldChar w:fldCharType="separate"/>
            </w:r>
            <w:r>
              <w:rPr>
                <w:rFonts w:cs="Arial"/>
              </w:rPr>
              <w:fldChar w:fldCharType="end"/>
            </w:r>
            <w:bookmarkEnd w:id="45"/>
          </w:p>
          <w:p w14:paraId="002FB244" w14:textId="77777777" w:rsidR="009B4AE0" w:rsidRPr="00B57D6C" w:rsidRDefault="009B4AE0" w:rsidP="002057EF">
            <w:pPr>
              <w:spacing w:before="40" w:after="60"/>
              <w:rPr>
                <w:rFonts w:cs="Arial"/>
              </w:rPr>
            </w:pPr>
            <w:r w:rsidRPr="00B57D6C">
              <w:rPr>
                <w:rFonts w:cs="Arial"/>
              </w:rPr>
              <w:t xml:space="preserve">Falls nicht Wert </w:t>
            </w:r>
            <w:proofErr w:type="spellStart"/>
            <w:r w:rsidRPr="00B57D6C">
              <w:rPr>
                <w:rFonts w:cs="Arial"/>
              </w:rPr>
              <w:t>Besitzesantritt</w:t>
            </w:r>
            <w:proofErr w:type="spellEnd"/>
            <w:r w:rsidRPr="00B57D6C">
              <w:rPr>
                <w:rFonts w:cs="Arial"/>
              </w:rPr>
              <w:t xml:space="preserve"> abgerechnet wird, nähere Angaben:</w:t>
            </w:r>
          </w:p>
          <w:p w14:paraId="40D689D5" w14:textId="77777777" w:rsidR="009B4AE0" w:rsidRPr="00B57D6C" w:rsidRDefault="009B4AE0" w:rsidP="002057EF">
            <w:pPr>
              <w:spacing w:before="40" w:after="60"/>
              <w:rPr>
                <w:rFonts w:cs="Arial"/>
              </w:rPr>
            </w:pPr>
            <w:r w:rsidRPr="00B57D6C">
              <w:rPr>
                <w:rFonts w:cs="Arial"/>
              </w:rPr>
              <w:fldChar w:fldCharType="begin">
                <w:ffData>
                  <w:name w:val="Text37"/>
                  <w:enabled/>
                  <w:calcOnExit w:val="0"/>
                  <w:textInput/>
                </w:ffData>
              </w:fldChar>
            </w:r>
            <w:bookmarkStart w:id="46" w:name="Text3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46"/>
          </w:p>
        </w:tc>
      </w:tr>
      <w:tr w:rsidR="009B4AE0" w:rsidRPr="00B57D6C" w14:paraId="59759822" w14:textId="77777777" w:rsidTr="00250EBD">
        <w:trPr>
          <w:cantSplit/>
        </w:trPr>
        <w:tc>
          <w:tcPr>
            <w:tcW w:w="3827" w:type="dxa"/>
          </w:tcPr>
          <w:p w14:paraId="23A035B9" w14:textId="77777777" w:rsidR="009B4AE0" w:rsidRPr="00B57D6C" w:rsidRDefault="009B4AE0" w:rsidP="002057EF">
            <w:pPr>
              <w:spacing w:before="40" w:after="40"/>
              <w:rPr>
                <w:rFonts w:cs="Arial"/>
              </w:rPr>
            </w:pPr>
            <w:bookmarkStart w:id="47" w:name="Gewährleistung"/>
            <w:bookmarkStart w:id="48" w:name="_Hlk48223647"/>
            <w:commentRangeStart w:id="49"/>
            <w:r w:rsidRPr="00B57D6C">
              <w:rPr>
                <w:rFonts w:cs="Arial"/>
              </w:rPr>
              <w:t>Gewährleistung</w:t>
            </w:r>
            <w:commentRangeEnd w:id="49"/>
            <w:r w:rsidRPr="00B57D6C">
              <w:rPr>
                <w:rFonts w:cs="Arial"/>
              </w:rPr>
              <w:commentReference w:id="49"/>
            </w:r>
            <w:r w:rsidRPr="00B57D6C">
              <w:rPr>
                <w:rFonts w:cs="Arial"/>
              </w:rPr>
              <w:t>:</w:t>
            </w:r>
            <w:bookmarkEnd w:id="47"/>
          </w:p>
        </w:tc>
        <w:tc>
          <w:tcPr>
            <w:tcW w:w="6379" w:type="dxa"/>
            <w:gridSpan w:val="4"/>
          </w:tcPr>
          <w:p w14:paraId="5439ADE8" w14:textId="1AA1A7DC"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Gewährleistung wegbedungen)"/>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p w14:paraId="43D18F5C" w14:textId="77777777" w:rsidR="009B4AE0" w:rsidRPr="00B57D6C" w:rsidRDefault="009B4AE0" w:rsidP="002057EF">
            <w:pPr>
              <w:spacing w:before="40" w:after="60"/>
              <w:rPr>
                <w:rFonts w:cs="Arial"/>
              </w:rPr>
            </w:pPr>
            <w:r w:rsidRPr="00B57D6C">
              <w:rPr>
                <w:rFonts w:cs="Arial"/>
              </w:rPr>
              <w:t xml:space="preserve">Bemerkungen: </w:t>
            </w:r>
            <w:r w:rsidRPr="00B57D6C">
              <w:rPr>
                <w:rFonts w:cs="Arial"/>
              </w:rPr>
              <w:fldChar w:fldCharType="begin">
                <w:ffData>
                  <w:name w:val="Text47"/>
                  <w:enabled/>
                  <w:calcOnExit w:val="0"/>
                  <w:textInput/>
                </w:ffData>
              </w:fldChar>
            </w:r>
            <w:bookmarkStart w:id="50" w:name="Text4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50"/>
          </w:p>
        </w:tc>
      </w:tr>
      <w:tr w:rsidR="009B4AE0" w:rsidRPr="00B57D6C" w14:paraId="4017CDB1" w14:textId="77777777" w:rsidTr="00250EBD">
        <w:trPr>
          <w:cantSplit/>
        </w:trPr>
        <w:tc>
          <w:tcPr>
            <w:tcW w:w="3827" w:type="dxa"/>
          </w:tcPr>
          <w:p w14:paraId="0F5A36C8" w14:textId="77777777" w:rsidR="009B4AE0" w:rsidRPr="00B57D6C" w:rsidRDefault="009B4AE0" w:rsidP="002057EF">
            <w:pPr>
              <w:spacing w:before="40" w:after="40"/>
              <w:rPr>
                <w:rFonts w:cs="Arial"/>
              </w:rPr>
            </w:pPr>
            <w:bookmarkStart w:id="51" w:name="GebührenAuslagen"/>
            <w:bookmarkEnd w:id="48"/>
            <w:r w:rsidRPr="00B57D6C">
              <w:rPr>
                <w:rFonts w:cs="Arial"/>
              </w:rPr>
              <w:t xml:space="preserve">Aufteilung </w:t>
            </w:r>
            <w:commentRangeStart w:id="52"/>
            <w:r w:rsidRPr="00B57D6C">
              <w:rPr>
                <w:rFonts w:cs="Arial"/>
              </w:rPr>
              <w:t>Gebühren und Auslagen</w:t>
            </w:r>
            <w:commentRangeEnd w:id="52"/>
            <w:r w:rsidRPr="00B57D6C">
              <w:rPr>
                <w:rFonts w:cs="Arial"/>
              </w:rPr>
              <w:commentReference w:id="52"/>
            </w:r>
            <w:r w:rsidRPr="00B57D6C">
              <w:rPr>
                <w:rFonts w:cs="Arial"/>
              </w:rPr>
              <w:t>:</w:t>
            </w:r>
            <w:bookmarkEnd w:id="51"/>
          </w:p>
        </w:tc>
        <w:tc>
          <w:tcPr>
            <w:tcW w:w="6379" w:type="dxa"/>
            <w:gridSpan w:val="4"/>
          </w:tcPr>
          <w:p w14:paraId="12F455C0" w14:textId="7ACA64EC" w:rsidR="002057EF" w:rsidRPr="00B57D6C" w:rsidRDefault="00292578" w:rsidP="002057EF">
            <w:pPr>
              <w:spacing w:before="40" w:after="120"/>
              <w:ind w:left="468" w:hanging="468"/>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CD7632">
              <w:rPr>
                <w:rFonts w:cs="Arial"/>
              </w:rPr>
            </w:r>
            <w:r w:rsidR="00CD7632">
              <w:rPr>
                <w:rFonts w:cs="Arial"/>
              </w:rPr>
              <w:fldChar w:fldCharType="separate"/>
            </w:r>
            <w:r>
              <w:rPr>
                <w:rFonts w:cs="Arial"/>
              </w:rPr>
              <w:fldChar w:fldCharType="end"/>
            </w:r>
            <w:r w:rsidR="002057EF" w:rsidRPr="00B57D6C">
              <w:rPr>
                <w:rFonts w:cs="Arial"/>
              </w:rPr>
              <w:tab/>
              <w:t>je zur Hälfte</w:t>
            </w:r>
          </w:p>
          <w:p w14:paraId="428A57FA" w14:textId="77777777" w:rsidR="002057EF" w:rsidRPr="00B57D6C" w:rsidRDefault="002057EF" w:rsidP="002057EF">
            <w:pPr>
              <w:spacing w:before="40" w:after="120"/>
              <w:ind w:left="468" w:hanging="468"/>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ab/>
              <w:t>zulasten Verkäufer</w:t>
            </w:r>
            <w:r w:rsidR="00C169DB">
              <w:rPr>
                <w:rFonts w:cs="Arial"/>
              </w:rPr>
              <w:t>/in</w:t>
            </w:r>
          </w:p>
          <w:p w14:paraId="505DF89F" w14:textId="77777777" w:rsidR="009B4AE0" w:rsidRPr="00B57D6C" w:rsidRDefault="002057EF" w:rsidP="002057EF">
            <w:pPr>
              <w:spacing w:after="120"/>
              <w:ind w:left="468" w:hanging="468"/>
              <w:rPr>
                <w:rFonts w:cs="Arial"/>
              </w:rPr>
            </w:pPr>
            <w:r w:rsidRPr="00B57D6C">
              <w:rPr>
                <w:rFonts w:cs="Arial"/>
              </w:rPr>
              <w:fldChar w:fldCharType="begin">
                <w:ffData>
                  <w:name w:val="Kontrollkästchen6"/>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ab/>
              <w:t>zulasten Käufer</w:t>
            </w:r>
            <w:r w:rsidR="00C169DB">
              <w:rPr>
                <w:rFonts w:cs="Arial"/>
              </w:rPr>
              <w:t>/in</w:t>
            </w:r>
          </w:p>
        </w:tc>
      </w:tr>
      <w:tr w:rsidR="009B4AE0" w:rsidRPr="00B57D6C" w14:paraId="1A1BB41B" w14:textId="77777777" w:rsidTr="00250EBD">
        <w:trPr>
          <w:cantSplit/>
        </w:trPr>
        <w:tc>
          <w:tcPr>
            <w:tcW w:w="3827" w:type="dxa"/>
          </w:tcPr>
          <w:p w14:paraId="6C3AE8A6" w14:textId="77777777" w:rsidR="009B4AE0" w:rsidRPr="00B57D6C" w:rsidRDefault="009B4AE0" w:rsidP="002057EF">
            <w:pPr>
              <w:spacing w:before="40" w:after="40"/>
              <w:rPr>
                <w:rFonts w:cs="Arial"/>
              </w:rPr>
            </w:pPr>
            <w:bookmarkStart w:id="53" w:name="Grundstückgewinnsteuer"/>
            <w:r w:rsidRPr="00B57D6C">
              <w:rPr>
                <w:rFonts w:cs="Arial"/>
              </w:rPr>
              <w:lastRenderedPageBreak/>
              <w:t xml:space="preserve">Sicherstellung </w:t>
            </w:r>
            <w:commentRangeStart w:id="54"/>
            <w:r w:rsidRPr="00B57D6C">
              <w:rPr>
                <w:rFonts w:cs="Arial"/>
              </w:rPr>
              <w:t>Grundstückgewinnsteuer</w:t>
            </w:r>
            <w:commentRangeEnd w:id="54"/>
            <w:r w:rsidRPr="00B57D6C">
              <w:rPr>
                <w:rFonts w:cs="Arial"/>
              </w:rPr>
              <w:commentReference w:id="54"/>
            </w:r>
            <w:r w:rsidRPr="00B57D6C">
              <w:rPr>
                <w:rFonts w:cs="Arial"/>
              </w:rPr>
              <w:t>:</w:t>
            </w:r>
            <w:bookmarkEnd w:id="53"/>
          </w:p>
        </w:tc>
        <w:tc>
          <w:tcPr>
            <w:tcW w:w="6379" w:type="dxa"/>
            <w:gridSpan w:val="4"/>
          </w:tcPr>
          <w:p w14:paraId="2AFC10FB" w14:textId="6A0DB8F2"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CD7632">
              <w:rPr>
                <w:rFonts w:cs="Arial"/>
              </w:rPr>
            </w:r>
            <w:r w:rsidR="00CD7632">
              <w:rPr>
                <w:rFonts w:cs="Arial"/>
              </w:rPr>
              <w:fldChar w:fldCharType="separate"/>
            </w:r>
            <w:r>
              <w:rPr>
                <w:rFonts w:cs="Arial"/>
              </w:rPr>
              <w:fldChar w:fldCharType="end"/>
            </w:r>
          </w:p>
          <w:p w14:paraId="23243D95" w14:textId="67645DBC" w:rsidR="009B4AE0" w:rsidRPr="00B57D6C" w:rsidRDefault="009B4AE0" w:rsidP="002057EF">
            <w:pPr>
              <w:spacing w:before="40" w:after="60"/>
              <w:rPr>
                <w:rFonts w:cs="Arial"/>
              </w:rPr>
            </w:pPr>
            <w:r w:rsidRPr="00B57D6C">
              <w:rPr>
                <w:rFonts w:cs="Arial"/>
              </w:rPr>
              <w:t xml:space="preserve">Wenn ja, wie: </w:t>
            </w:r>
            <w:r w:rsidR="00292578">
              <w:rPr>
                <w:rFonts w:cs="Arial"/>
              </w:rPr>
              <w:fldChar w:fldCharType="begin">
                <w:ffData>
                  <w:name w:val=""/>
                  <w:enabled/>
                  <w:calcOnExit w:val="0"/>
                  <w:ddList>
                    <w:listEntry w:val="                    "/>
                    <w:listEntry w:val="Zahlung an Gemeindesteueramt"/>
                    <w:listEntry w:val="Bankgarantie"/>
                    <w:listEntry w:val="Andersweitige Sicherstellung"/>
                  </w:ddList>
                </w:ffData>
              </w:fldChar>
            </w:r>
            <w:r w:rsidR="00292578">
              <w:rPr>
                <w:rFonts w:cs="Arial"/>
              </w:rPr>
              <w:instrText xml:space="preserve"> FORMDROPDOWN </w:instrText>
            </w:r>
            <w:r w:rsidR="00CD7632">
              <w:rPr>
                <w:rFonts w:cs="Arial"/>
              </w:rPr>
            </w:r>
            <w:r w:rsidR="00CD7632">
              <w:rPr>
                <w:rFonts w:cs="Arial"/>
              </w:rPr>
              <w:fldChar w:fldCharType="separate"/>
            </w:r>
            <w:r w:rsidR="00292578">
              <w:rPr>
                <w:rFonts w:cs="Arial"/>
              </w:rPr>
              <w:fldChar w:fldCharType="end"/>
            </w:r>
          </w:p>
          <w:p w14:paraId="405B5326" w14:textId="5BFEB6FA" w:rsidR="00CD0E35" w:rsidRPr="00B57D6C" w:rsidRDefault="000E43AD" w:rsidP="002057EF">
            <w:pPr>
              <w:spacing w:before="40" w:after="60"/>
              <w:rPr>
                <w:rFonts w:cs="Arial"/>
              </w:rPr>
            </w:pPr>
            <w:r w:rsidRPr="00B57D6C">
              <w:rPr>
                <w:rFonts w:cs="Arial"/>
              </w:rPr>
              <w:t xml:space="preserve">Wurde </w:t>
            </w:r>
            <w:r w:rsidR="008F414B" w:rsidRPr="00B57D6C">
              <w:rPr>
                <w:rFonts w:cs="Arial"/>
              </w:rPr>
              <w:t>dem Verkäufer</w:t>
            </w:r>
            <w:r w:rsidR="00BC26F1">
              <w:rPr>
                <w:rFonts w:cs="Arial"/>
              </w:rPr>
              <w:t>/ der Verkäuferin</w:t>
            </w:r>
            <w:r w:rsidRPr="00B57D6C">
              <w:rPr>
                <w:rFonts w:cs="Arial"/>
              </w:rPr>
              <w:t xml:space="preserve"> ein Aufschub infolge Ersatzbeschaffung gewährt?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CD7632">
              <w:rPr>
                <w:rFonts w:cs="Arial"/>
              </w:rPr>
            </w:r>
            <w:r w:rsidR="00CD7632">
              <w:rPr>
                <w:rFonts w:cs="Arial"/>
              </w:rPr>
              <w:fldChar w:fldCharType="separate"/>
            </w:r>
            <w:r w:rsidR="00292578">
              <w:rPr>
                <w:rFonts w:cs="Arial"/>
              </w:rPr>
              <w:fldChar w:fldCharType="end"/>
            </w:r>
            <w:r w:rsidRPr="00B57D6C">
              <w:rPr>
                <w:rFonts w:cs="Arial"/>
              </w:rPr>
              <w:br/>
              <w:t>Wird für diese Veräusserung ein Aufschub infolge Ersatzbeschaffung geltend gemacht?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CD7632">
              <w:rPr>
                <w:rFonts w:cs="Arial"/>
              </w:rPr>
            </w:r>
            <w:r w:rsidR="00CD7632">
              <w:rPr>
                <w:rFonts w:cs="Arial"/>
              </w:rPr>
              <w:fldChar w:fldCharType="separate"/>
            </w:r>
            <w:r w:rsidR="00292578">
              <w:rPr>
                <w:rFonts w:cs="Arial"/>
              </w:rPr>
              <w:fldChar w:fldCharType="end"/>
            </w:r>
          </w:p>
          <w:p w14:paraId="0A91A05D" w14:textId="134E50A7" w:rsidR="008F414B" w:rsidRPr="00B57D6C" w:rsidRDefault="008F414B" w:rsidP="002057EF">
            <w:pPr>
              <w:spacing w:before="40" w:after="60"/>
              <w:rPr>
                <w:rFonts w:cs="Arial"/>
              </w:rPr>
            </w:pPr>
            <w:r w:rsidRPr="00B57D6C">
              <w:rPr>
                <w:rFonts w:cs="Arial"/>
              </w:rPr>
              <w:t xml:space="preserve">Wenn ja, in welcher Gemeinde? </w:t>
            </w:r>
            <w:r w:rsidR="00292578">
              <w:rPr>
                <w:rFonts w:cs="Arial"/>
              </w:rPr>
              <w:fldChar w:fldCharType="begin">
                <w:ffData>
                  <w:name w:val="Text50"/>
                  <w:enabled/>
                  <w:calcOnExit w:val="0"/>
                  <w:textInput/>
                </w:ffData>
              </w:fldChar>
            </w:r>
            <w:bookmarkStart w:id="55" w:name="Text50"/>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bookmarkEnd w:id="55"/>
          </w:p>
          <w:p w14:paraId="0FC1D52C" w14:textId="011B3EFF" w:rsidR="009B4AE0" w:rsidRPr="00B57D6C" w:rsidRDefault="009B4AE0" w:rsidP="00292578">
            <w:pPr>
              <w:spacing w:before="40" w:after="60"/>
              <w:rPr>
                <w:rFonts w:cs="Arial"/>
              </w:rPr>
            </w:pPr>
            <w:r w:rsidRPr="00B57D6C">
              <w:rPr>
                <w:rFonts w:cs="Arial"/>
              </w:rPr>
              <w:t xml:space="preserve">Bemerkungen: </w:t>
            </w:r>
            <w:r w:rsidR="00292578">
              <w:rPr>
                <w:rFonts w:cs="Arial"/>
              </w:rPr>
              <w:fldChar w:fldCharType="begin">
                <w:ffData>
                  <w:name w:val=""/>
                  <w:enabled/>
                  <w:calcOnExit w:val="0"/>
                  <w:textInput/>
                </w:ffData>
              </w:fldChar>
            </w:r>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p>
        </w:tc>
      </w:tr>
      <w:tr w:rsidR="009B4AE0" w:rsidRPr="00B57D6C" w14:paraId="112564AD" w14:textId="77777777" w:rsidTr="00250EBD">
        <w:trPr>
          <w:cantSplit/>
        </w:trPr>
        <w:tc>
          <w:tcPr>
            <w:tcW w:w="3827" w:type="dxa"/>
          </w:tcPr>
          <w:p w14:paraId="33D92F59" w14:textId="77777777" w:rsidR="009B4AE0" w:rsidRPr="00B57D6C" w:rsidRDefault="009B4AE0" w:rsidP="002057EF">
            <w:pPr>
              <w:spacing w:before="40" w:after="40"/>
              <w:rPr>
                <w:rFonts w:cs="Arial"/>
              </w:rPr>
            </w:pPr>
            <w:bookmarkStart w:id="56" w:name="MietPachtverhältnisse"/>
            <w:commentRangeStart w:id="57"/>
            <w:r w:rsidRPr="00B57D6C">
              <w:rPr>
                <w:rFonts w:cs="Arial"/>
              </w:rPr>
              <w:t>Miet-/Pachtverhältnisse</w:t>
            </w:r>
            <w:commentRangeEnd w:id="57"/>
            <w:r w:rsidRPr="00B57D6C">
              <w:rPr>
                <w:rFonts w:cs="Arial"/>
              </w:rPr>
              <w:commentReference w:id="57"/>
            </w:r>
            <w:r w:rsidRPr="00B57D6C">
              <w:rPr>
                <w:rFonts w:cs="Arial"/>
              </w:rPr>
              <w:t>:</w:t>
            </w:r>
            <w:bookmarkEnd w:id="56"/>
          </w:p>
        </w:tc>
        <w:tc>
          <w:tcPr>
            <w:tcW w:w="6379" w:type="dxa"/>
            <w:gridSpan w:val="4"/>
          </w:tcPr>
          <w:p w14:paraId="2DFA445F" w14:textId="3232E77F" w:rsidR="002057EF" w:rsidRPr="00B57D6C" w:rsidRDefault="00292578" w:rsidP="002057EF">
            <w:pPr>
              <w:spacing w:after="120"/>
              <w:ind w:left="511" w:hanging="511"/>
              <w:rPr>
                <w:rFonts w:cs="Arial"/>
              </w:rPr>
            </w:pPr>
            <w:r>
              <w:rPr>
                <w:rFonts w:cs="Arial"/>
              </w:rPr>
              <w:fldChar w:fldCharType="begin">
                <w:ffData>
                  <w:name w:val="Kontrollkästchen6"/>
                  <w:enabled/>
                  <w:calcOnExit w:val="0"/>
                  <w:checkBox>
                    <w:sizeAuto/>
                    <w:default w:val="0"/>
                  </w:checkBox>
                </w:ffData>
              </w:fldChar>
            </w:r>
            <w:bookmarkStart w:id="58" w:name="Kontrollkästchen6"/>
            <w:r>
              <w:rPr>
                <w:rFonts w:cs="Arial"/>
              </w:rPr>
              <w:instrText xml:space="preserve"> FORMCHECKBOX </w:instrText>
            </w:r>
            <w:r w:rsidR="00CD7632">
              <w:rPr>
                <w:rFonts w:cs="Arial"/>
              </w:rPr>
            </w:r>
            <w:r w:rsidR="00CD7632">
              <w:rPr>
                <w:rFonts w:cs="Arial"/>
              </w:rPr>
              <w:fldChar w:fldCharType="separate"/>
            </w:r>
            <w:r>
              <w:rPr>
                <w:rFonts w:cs="Arial"/>
              </w:rPr>
              <w:fldChar w:fldCharType="end"/>
            </w:r>
            <w:bookmarkEnd w:id="58"/>
            <w:r w:rsidR="002057EF" w:rsidRPr="00B57D6C">
              <w:rPr>
                <w:rFonts w:cs="Arial"/>
              </w:rPr>
              <w:tab/>
              <w:t>es bestehen keine Miet-/Pachtverträge</w:t>
            </w:r>
          </w:p>
          <w:p w14:paraId="751DBE96" w14:textId="77777777" w:rsidR="009B4AE0" w:rsidRPr="00B57D6C" w:rsidRDefault="002057EF" w:rsidP="002057EF">
            <w:pPr>
              <w:spacing w:before="40" w:after="60"/>
              <w:ind w:left="511" w:hanging="511"/>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ab/>
              <w:t>es bestehen Miet-/Pachtverträge</w:t>
            </w:r>
            <w:r w:rsidRPr="00B57D6C">
              <w:rPr>
                <w:rFonts w:cs="Arial"/>
              </w:rPr>
              <w:br/>
              <w:t>gemäss separater Liste im Anhang</w:t>
            </w:r>
          </w:p>
        </w:tc>
      </w:tr>
      <w:tr w:rsidR="00BB2F14" w:rsidRPr="00B57D6C" w14:paraId="33CDEA4E" w14:textId="77777777" w:rsidTr="00250EBD">
        <w:trPr>
          <w:cantSplit/>
        </w:trPr>
        <w:tc>
          <w:tcPr>
            <w:tcW w:w="3827" w:type="dxa"/>
          </w:tcPr>
          <w:p w14:paraId="6293EEC7" w14:textId="77777777" w:rsidR="00BB2F14" w:rsidRPr="00B57D6C" w:rsidRDefault="00BB2F14" w:rsidP="002057EF">
            <w:pPr>
              <w:spacing w:before="40" w:after="40"/>
              <w:rPr>
                <w:rFonts w:cs="Arial"/>
              </w:rPr>
            </w:pPr>
            <w:r w:rsidRPr="00B57D6C">
              <w:rPr>
                <w:rFonts w:cs="Arial"/>
              </w:rPr>
              <w:t xml:space="preserve">Letzte Kontrolle der elektrischen </w:t>
            </w:r>
          </w:p>
          <w:p w14:paraId="603C2F65" w14:textId="77777777" w:rsidR="00BB2F14" w:rsidRPr="00B57D6C" w:rsidRDefault="00BB2F14" w:rsidP="002057EF">
            <w:pPr>
              <w:spacing w:before="40" w:after="40"/>
              <w:rPr>
                <w:rFonts w:cs="Arial"/>
              </w:rPr>
            </w:pPr>
            <w:r w:rsidRPr="00B57D6C">
              <w:rPr>
                <w:rFonts w:cs="Arial"/>
              </w:rPr>
              <w:t>Niederspannungsinstallationen:</w:t>
            </w:r>
          </w:p>
        </w:tc>
        <w:tc>
          <w:tcPr>
            <w:tcW w:w="6379" w:type="dxa"/>
            <w:gridSpan w:val="4"/>
          </w:tcPr>
          <w:p w14:paraId="7FF30D21" w14:textId="0900B86E"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4BAA38" w14:textId="77777777" w:rsidR="00BB2F14" w:rsidRPr="00B57D6C" w:rsidRDefault="00BB2F14" w:rsidP="002057EF">
            <w:pPr>
              <w:spacing w:before="40" w:after="60"/>
              <w:rPr>
                <w:rFonts w:cs="Arial"/>
              </w:rPr>
            </w:pPr>
            <w:r w:rsidRPr="00B57D6C">
              <w:rPr>
                <w:rFonts w:cs="Arial"/>
              </w:rPr>
              <w:t>Falls bekannt, genaues Datum</w:t>
            </w:r>
            <w:r w:rsidR="008B42EF" w:rsidRPr="00B57D6C">
              <w:rPr>
                <w:rFonts w:cs="Arial"/>
              </w:rPr>
              <w:t>, ansonsten Angabe des Jahres</w:t>
            </w:r>
          </w:p>
        </w:tc>
      </w:tr>
      <w:tr w:rsidR="00143FFB" w:rsidRPr="00B57D6C" w14:paraId="61097962" w14:textId="77777777" w:rsidTr="00250EBD">
        <w:trPr>
          <w:cantSplit/>
        </w:trPr>
        <w:tc>
          <w:tcPr>
            <w:tcW w:w="3827" w:type="dxa"/>
          </w:tcPr>
          <w:p w14:paraId="7DA28281" w14:textId="77777777" w:rsidR="00143FFB" w:rsidRPr="00B57D6C" w:rsidRDefault="00143FFB" w:rsidP="002057EF">
            <w:pPr>
              <w:spacing w:before="40" w:after="40"/>
              <w:rPr>
                <w:rFonts w:cs="Arial"/>
              </w:rPr>
            </w:pPr>
            <w:commentRangeStart w:id="59"/>
            <w:r w:rsidRPr="00B57D6C">
              <w:rPr>
                <w:rFonts w:cs="Arial"/>
              </w:rPr>
              <w:t>Privatrechtliche Versicherungen</w:t>
            </w:r>
            <w:commentRangeEnd w:id="59"/>
            <w:r w:rsidRPr="00B57D6C">
              <w:rPr>
                <w:rFonts w:cs="Arial"/>
              </w:rPr>
              <w:commentReference w:id="59"/>
            </w:r>
          </w:p>
        </w:tc>
        <w:tc>
          <w:tcPr>
            <w:tcW w:w="6379" w:type="dxa"/>
            <w:gridSpan w:val="4"/>
          </w:tcPr>
          <w:p w14:paraId="5E759CB3" w14:textId="370376BB" w:rsidR="00143FFB" w:rsidRPr="00B57D6C" w:rsidRDefault="008763F2"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47235FF0" w14:textId="77777777" w:rsidTr="00250EBD">
        <w:trPr>
          <w:cantSplit/>
        </w:trPr>
        <w:tc>
          <w:tcPr>
            <w:tcW w:w="3827" w:type="dxa"/>
          </w:tcPr>
          <w:p w14:paraId="43829631" w14:textId="77777777" w:rsidR="00BB2F14" w:rsidRPr="00B57D6C" w:rsidRDefault="00BB2F14" w:rsidP="002057EF">
            <w:pPr>
              <w:spacing w:before="40" w:after="40"/>
              <w:rPr>
                <w:rFonts w:cs="Arial"/>
              </w:rPr>
            </w:pPr>
            <w:r w:rsidRPr="00B57D6C">
              <w:rPr>
                <w:rFonts w:cs="Arial"/>
              </w:rPr>
              <w:t xml:space="preserve">Verwaltung bei </w:t>
            </w:r>
            <w:r w:rsidR="000E43AD" w:rsidRPr="00B57D6C">
              <w:rPr>
                <w:rFonts w:cs="Arial"/>
              </w:rPr>
              <w:t>Stockwerk-/Miteigentum</w:t>
            </w:r>
          </w:p>
        </w:tc>
        <w:tc>
          <w:tcPr>
            <w:tcW w:w="6379" w:type="dxa"/>
            <w:gridSpan w:val="4"/>
          </w:tcPr>
          <w:p w14:paraId="03C8BDBB" w14:textId="77777777" w:rsidR="00BB2F14" w:rsidRPr="00B57D6C" w:rsidRDefault="00CE2088"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7A74D8F5" w14:textId="77777777" w:rsidTr="00250EBD">
        <w:trPr>
          <w:cantSplit/>
        </w:trPr>
        <w:tc>
          <w:tcPr>
            <w:tcW w:w="3827" w:type="dxa"/>
            <w:tcBorders>
              <w:bottom w:val="single" w:sz="4" w:space="0" w:color="808080" w:themeColor="background1" w:themeShade="80"/>
            </w:tcBorders>
          </w:tcPr>
          <w:p w14:paraId="33244C16" w14:textId="77777777" w:rsidR="00BB2F14" w:rsidRPr="00B57D6C" w:rsidRDefault="000E43AD" w:rsidP="002057EF">
            <w:pPr>
              <w:spacing w:before="40" w:after="40"/>
              <w:rPr>
                <w:rFonts w:cs="Arial"/>
              </w:rPr>
            </w:pPr>
            <w:r w:rsidRPr="00B57D6C">
              <w:rPr>
                <w:rFonts w:cs="Arial"/>
              </w:rPr>
              <w:t>Parkplatz</w:t>
            </w:r>
            <w:r w:rsidR="00BB2F14" w:rsidRPr="00B57D6C">
              <w:rPr>
                <w:rFonts w:cs="Arial"/>
              </w:rPr>
              <w:t xml:space="preserve">nummer </w:t>
            </w:r>
          </w:p>
        </w:tc>
        <w:tc>
          <w:tcPr>
            <w:tcW w:w="6379" w:type="dxa"/>
            <w:gridSpan w:val="4"/>
            <w:tcBorders>
              <w:bottom w:val="single" w:sz="4" w:space="0" w:color="808080" w:themeColor="background1" w:themeShade="80"/>
            </w:tcBorders>
          </w:tcPr>
          <w:p w14:paraId="1287AFED" w14:textId="1D816573"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FB4223E" w14:textId="77777777" w:rsidR="00DE686A" w:rsidRPr="00B57D6C" w:rsidRDefault="00DE686A">
      <w:pPr>
        <w:rPr>
          <w:rFonts w:cs="Arial"/>
        </w:rPr>
      </w:pP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1315"/>
        <w:gridCol w:w="1258"/>
        <w:gridCol w:w="1796"/>
        <w:gridCol w:w="23"/>
        <w:gridCol w:w="1700"/>
        <w:gridCol w:w="269"/>
        <w:gridCol w:w="3845"/>
      </w:tblGrid>
      <w:tr w:rsidR="002057EF" w:rsidRPr="00B57D6C" w14:paraId="416226A4" w14:textId="77777777" w:rsidTr="00250EBD">
        <w:trPr>
          <w:cantSplit/>
        </w:trPr>
        <w:tc>
          <w:tcPr>
            <w:tcW w:w="10206" w:type="dxa"/>
            <w:gridSpan w:val="7"/>
            <w:tcBorders>
              <w:bottom w:val="single" w:sz="4" w:space="0" w:color="808080" w:themeColor="background1" w:themeShade="80"/>
            </w:tcBorders>
          </w:tcPr>
          <w:p w14:paraId="6C928C72" w14:textId="77777777" w:rsidR="002057EF" w:rsidRPr="00B57D6C" w:rsidRDefault="002057EF" w:rsidP="00855DD5">
            <w:pPr>
              <w:spacing w:before="40" w:after="120"/>
              <w:rPr>
                <w:rFonts w:cs="Arial"/>
                <w:b/>
              </w:rPr>
            </w:pPr>
            <w:bookmarkStart w:id="60" w:name="Anhang"/>
            <w:r w:rsidRPr="00B57D6C">
              <w:rPr>
                <w:rFonts w:cs="Arial"/>
                <w:b/>
              </w:rPr>
              <w:t>Einzureichende Unterlagen:</w:t>
            </w:r>
          </w:p>
          <w:p w14:paraId="4D22EF38" w14:textId="07F0D67B" w:rsidR="002057EF" w:rsidRPr="00B57D6C" w:rsidRDefault="00292578" w:rsidP="00855DD5">
            <w:pPr>
              <w:spacing w:before="40" w:after="40"/>
              <w:ind w:left="507" w:hanging="507"/>
              <w:rPr>
                <w:rFonts w:cs="Arial"/>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CD7632">
              <w:rPr>
                <w:rFonts w:cs="Arial"/>
                <w:sz w:val="18"/>
                <w:szCs w:val="18"/>
              </w:rPr>
            </w:r>
            <w:r w:rsidR="00CD7632">
              <w:rPr>
                <w:rFonts w:cs="Arial"/>
                <w:sz w:val="18"/>
                <w:szCs w:val="18"/>
              </w:rPr>
              <w:fldChar w:fldCharType="separate"/>
            </w:r>
            <w:r>
              <w:rPr>
                <w:rFonts w:cs="Arial"/>
                <w:sz w:val="18"/>
                <w:szCs w:val="18"/>
              </w:rPr>
              <w:fldChar w:fldCharType="end"/>
            </w:r>
            <w:r w:rsidR="002057EF" w:rsidRPr="00B57D6C">
              <w:rPr>
                <w:rFonts w:cs="Arial"/>
                <w:sz w:val="18"/>
                <w:szCs w:val="18"/>
              </w:rPr>
              <w:tab/>
            </w:r>
            <w:r w:rsidR="002057EF" w:rsidRPr="00B57D6C">
              <w:rPr>
                <w:rFonts w:cs="Arial"/>
              </w:rPr>
              <w:t>Kopie Identitätskarte / Pass oder Aufenthaltsbewilligung B/Niederlassungsbewilligung C</w:t>
            </w:r>
          </w:p>
          <w:p w14:paraId="50401048" w14:textId="77777777" w:rsidR="002057EF" w:rsidRPr="00B57D6C" w:rsidRDefault="002057EF" w:rsidP="00855DD5">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CD7632">
              <w:rPr>
                <w:rFonts w:cs="Arial"/>
                <w:sz w:val="18"/>
                <w:szCs w:val="18"/>
              </w:rPr>
            </w:r>
            <w:r w:rsidR="00CD7632">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AHV-Nummer (z.B. AHV-Ausweis oder Krankenkassenkarte)</w:t>
            </w:r>
          </w:p>
          <w:p w14:paraId="44BD8B4C"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CD7632">
              <w:rPr>
                <w:rFonts w:cs="Arial"/>
                <w:sz w:val="18"/>
                <w:szCs w:val="18"/>
              </w:rPr>
            </w:r>
            <w:r w:rsidR="00CD7632">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Kopie Ehevertrag</w:t>
            </w:r>
          </w:p>
          <w:p w14:paraId="3695C717" w14:textId="77777777" w:rsidR="002057EF" w:rsidRPr="00B57D6C" w:rsidRDefault="002057EF" w:rsidP="00855DD5">
            <w:pPr>
              <w:spacing w:before="40" w:after="40"/>
              <w:ind w:left="507" w:hanging="507"/>
              <w:rPr>
                <w:rFonts w:cs="Arial"/>
                <w:szCs w:val="20"/>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CD7632">
              <w:rPr>
                <w:rFonts w:cs="Arial"/>
                <w:sz w:val="18"/>
                <w:szCs w:val="18"/>
              </w:rPr>
            </w:r>
            <w:r w:rsidR="00CD7632">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rPr>
              <w:t>Vollmacht für Zustellung an Drittperson</w:t>
            </w:r>
          </w:p>
          <w:p w14:paraId="2B038716"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CD7632">
              <w:rPr>
                <w:rFonts w:cs="Arial"/>
                <w:sz w:val="18"/>
                <w:szCs w:val="18"/>
              </w:rPr>
            </w:r>
            <w:r w:rsidR="00CD7632">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Übersicht der Miet-/Pachtverträge</w:t>
            </w:r>
          </w:p>
        </w:tc>
      </w:tr>
      <w:tr w:rsidR="002057EF" w:rsidRPr="00B57D6C" w14:paraId="2C7CE3FC" w14:textId="77777777" w:rsidTr="00250EBD">
        <w:trPr>
          <w:cantSplit/>
          <w:trHeight w:val="188"/>
        </w:trPr>
        <w:tc>
          <w:tcPr>
            <w:tcW w:w="10206" w:type="dxa"/>
            <w:gridSpan w:val="7"/>
            <w:tcBorders>
              <w:left w:val="nil"/>
              <w:right w:val="nil"/>
            </w:tcBorders>
          </w:tcPr>
          <w:p w14:paraId="6D713EA3" w14:textId="77777777" w:rsidR="002057EF" w:rsidRPr="00B57D6C" w:rsidRDefault="002057EF" w:rsidP="00855DD5">
            <w:pPr>
              <w:rPr>
                <w:rFonts w:cs="Arial"/>
                <w:b/>
                <w:bCs/>
              </w:rPr>
            </w:pPr>
          </w:p>
        </w:tc>
      </w:tr>
      <w:tr w:rsidR="002057EF" w:rsidRPr="00B57D6C" w14:paraId="7AD45547" w14:textId="77777777" w:rsidTr="00250EBD">
        <w:trPr>
          <w:cantSplit/>
        </w:trPr>
        <w:tc>
          <w:tcPr>
            <w:tcW w:w="10206" w:type="dxa"/>
            <w:gridSpan w:val="7"/>
          </w:tcPr>
          <w:p w14:paraId="4E42FC42" w14:textId="77777777" w:rsidR="002057EF" w:rsidRPr="00B57D6C" w:rsidRDefault="002057EF" w:rsidP="00855DD5">
            <w:pPr>
              <w:rPr>
                <w:rFonts w:cs="Arial"/>
                <w:b/>
                <w:bCs/>
              </w:rPr>
            </w:pPr>
            <w:r w:rsidRPr="00B57D6C">
              <w:rPr>
                <w:rFonts w:cs="Arial"/>
                <w:b/>
                <w:bCs/>
              </w:rPr>
              <w:t>Kontaktperson (=Einsender dieses Formulars):</w:t>
            </w:r>
          </w:p>
        </w:tc>
      </w:tr>
      <w:tr w:rsidR="002057EF" w:rsidRPr="00B57D6C" w14:paraId="7F921461" w14:textId="77777777" w:rsidTr="00250EBD">
        <w:trPr>
          <w:cantSplit/>
        </w:trPr>
        <w:tc>
          <w:tcPr>
            <w:tcW w:w="1315" w:type="dxa"/>
          </w:tcPr>
          <w:p w14:paraId="3ED874D0" w14:textId="77777777" w:rsidR="002057EF" w:rsidRPr="00B57D6C" w:rsidRDefault="002057EF" w:rsidP="00855DD5">
            <w:pPr>
              <w:rPr>
                <w:rFonts w:cs="Arial"/>
              </w:rPr>
            </w:pPr>
            <w:r w:rsidRPr="00B57D6C">
              <w:rPr>
                <w:rFonts w:cs="Arial"/>
              </w:rPr>
              <w:t>Name:</w:t>
            </w:r>
          </w:p>
        </w:tc>
        <w:tc>
          <w:tcPr>
            <w:tcW w:w="3077" w:type="dxa"/>
            <w:gridSpan w:val="3"/>
          </w:tcPr>
          <w:p w14:paraId="11061852" w14:textId="77777777" w:rsidR="002057EF" w:rsidRPr="00B57D6C" w:rsidRDefault="002057EF" w:rsidP="00855DD5">
            <w:pPr>
              <w:rPr>
                <w:rFonts w:cs="Arial"/>
              </w:rPr>
            </w:pPr>
            <w:r w:rsidRPr="00B57D6C">
              <w:rPr>
                <w:rFonts w:cs="Arial"/>
              </w:rPr>
              <w:fldChar w:fldCharType="begin">
                <w:ffData>
                  <w:name w:val="Text39"/>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1700" w:type="dxa"/>
          </w:tcPr>
          <w:p w14:paraId="31DFC394" w14:textId="77777777" w:rsidR="002057EF" w:rsidRPr="00B57D6C" w:rsidRDefault="002057EF" w:rsidP="00855DD5">
            <w:pPr>
              <w:rPr>
                <w:rFonts w:cs="Arial"/>
                <w:lang w:val="it-IT"/>
              </w:rPr>
            </w:pPr>
            <w:r w:rsidRPr="00B57D6C">
              <w:rPr>
                <w:rFonts w:cs="Arial"/>
                <w:lang w:val="it-IT"/>
              </w:rPr>
              <w:t>E-Mail-</w:t>
            </w:r>
            <w:proofErr w:type="spellStart"/>
            <w:r w:rsidRPr="00B57D6C">
              <w:rPr>
                <w:rFonts w:cs="Arial"/>
                <w:lang w:val="it-IT"/>
              </w:rPr>
              <w:t>Adresse</w:t>
            </w:r>
            <w:proofErr w:type="spellEnd"/>
            <w:r w:rsidRPr="00B57D6C">
              <w:rPr>
                <w:rFonts w:cs="Arial"/>
                <w:lang w:val="it-IT"/>
              </w:rPr>
              <w:t>:</w:t>
            </w:r>
          </w:p>
        </w:tc>
        <w:tc>
          <w:tcPr>
            <w:tcW w:w="4114" w:type="dxa"/>
            <w:gridSpan w:val="2"/>
          </w:tcPr>
          <w:p w14:paraId="705ECAAC" w14:textId="29F73EC5" w:rsidR="002057EF" w:rsidRPr="00B57D6C" w:rsidRDefault="009569BB" w:rsidP="00855DD5">
            <w:pPr>
              <w:rPr>
                <w:rFonts w:cs="Arial"/>
                <w:lang w:val="it-IT"/>
              </w:rPr>
            </w:pPr>
            <w:r>
              <w:rPr>
                <w:rFonts w:cs="Arial"/>
              </w:rPr>
              <w:fldChar w:fldCharType="begin">
                <w:ffData>
                  <w:name w:val="Text42"/>
                  <w:enabled/>
                  <w:calcOnExit w:val="0"/>
                  <w:textInput/>
                </w:ffData>
              </w:fldChar>
            </w:r>
            <w:bookmarkStart w:id="61"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p>
        </w:tc>
      </w:tr>
      <w:tr w:rsidR="002057EF" w:rsidRPr="00B57D6C" w14:paraId="043E1C3F" w14:textId="77777777" w:rsidTr="00250EBD">
        <w:trPr>
          <w:cantSplit/>
        </w:trPr>
        <w:tc>
          <w:tcPr>
            <w:tcW w:w="1315" w:type="dxa"/>
            <w:tcBorders>
              <w:bottom w:val="single" w:sz="4" w:space="0" w:color="808080" w:themeColor="background1" w:themeShade="80"/>
            </w:tcBorders>
          </w:tcPr>
          <w:p w14:paraId="2224BCA9" w14:textId="77777777" w:rsidR="002057EF" w:rsidRPr="00B57D6C" w:rsidRDefault="002057EF" w:rsidP="00855DD5">
            <w:pPr>
              <w:rPr>
                <w:rFonts w:cs="Arial"/>
                <w:lang w:val="it-IT"/>
              </w:rPr>
            </w:pPr>
            <w:proofErr w:type="spellStart"/>
            <w:r w:rsidRPr="00B57D6C">
              <w:rPr>
                <w:rFonts w:cs="Arial"/>
                <w:lang w:val="it-IT"/>
              </w:rPr>
              <w:t>Telefon</w:t>
            </w:r>
            <w:proofErr w:type="spellEnd"/>
            <w:r w:rsidRPr="00B57D6C">
              <w:rPr>
                <w:rFonts w:cs="Arial"/>
                <w:lang w:val="it-IT"/>
              </w:rPr>
              <w:t>-Nr.:</w:t>
            </w:r>
          </w:p>
        </w:tc>
        <w:tc>
          <w:tcPr>
            <w:tcW w:w="3077" w:type="dxa"/>
            <w:gridSpan w:val="3"/>
            <w:tcBorders>
              <w:bottom w:val="single" w:sz="4" w:space="0" w:color="808080" w:themeColor="background1" w:themeShade="80"/>
            </w:tcBorders>
          </w:tcPr>
          <w:p w14:paraId="766656C3" w14:textId="38D6A4E2" w:rsidR="002057EF" w:rsidRPr="00B57D6C" w:rsidRDefault="009569BB" w:rsidP="00855DD5">
            <w:pPr>
              <w:rPr>
                <w:rFonts w:cs="Arial"/>
              </w:rPr>
            </w:pPr>
            <w:r>
              <w:rPr>
                <w:rFonts w:cs="Arial"/>
              </w:rPr>
              <w:fldChar w:fldCharType="begin">
                <w:ffData>
                  <w:name w:val="Text40"/>
                  <w:enabled/>
                  <w:calcOnExit w:val="0"/>
                  <w:textInput/>
                </w:ffData>
              </w:fldChar>
            </w:r>
            <w:bookmarkStart w:id="62"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c>
          <w:tcPr>
            <w:tcW w:w="1700" w:type="dxa"/>
            <w:tcBorders>
              <w:bottom w:val="single" w:sz="4" w:space="0" w:color="808080" w:themeColor="background1" w:themeShade="80"/>
            </w:tcBorders>
          </w:tcPr>
          <w:p w14:paraId="4F1B7FF5" w14:textId="77777777" w:rsidR="002057EF" w:rsidRPr="00B57D6C" w:rsidRDefault="002057EF" w:rsidP="00855DD5">
            <w:pPr>
              <w:rPr>
                <w:rFonts w:cs="Arial"/>
              </w:rPr>
            </w:pPr>
            <w:r w:rsidRPr="00B57D6C">
              <w:rPr>
                <w:rFonts w:cs="Arial"/>
              </w:rPr>
              <w:t>Adresse:</w:t>
            </w:r>
          </w:p>
        </w:tc>
        <w:tc>
          <w:tcPr>
            <w:tcW w:w="4114" w:type="dxa"/>
            <w:gridSpan w:val="2"/>
            <w:tcBorders>
              <w:bottom w:val="single" w:sz="4" w:space="0" w:color="808080" w:themeColor="background1" w:themeShade="80"/>
            </w:tcBorders>
          </w:tcPr>
          <w:p w14:paraId="6D08C36D" w14:textId="7A0585B6" w:rsidR="002057EF" w:rsidRPr="00B57D6C" w:rsidRDefault="009569BB" w:rsidP="00855DD5">
            <w:pPr>
              <w:rPr>
                <w:rFonts w:cs="Arial"/>
              </w:rPr>
            </w:pPr>
            <w:r>
              <w:rPr>
                <w:rFonts w:cs="Arial"/>
              </w:rPr>
              <w:fldChar w:fldCharType="begin">
                <w:ffData>
                  <w:name w:val="Text43"/>
                  <w:enabled/>
                  <w:calcOnExit w:val="0"/>
                  <w:textInput/>
                </w:ffData>
              </w:fldChar>
            </w:r>
            <w:bookmarkStart w:id="63"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
          </w:p>
        </w:tc>
      </w:tr>
      <w:tr w:rsidR="002057EF" w:rsidRPr="00B57D6C" w14:paraId="4CE868BC" w14:textId="77777777" w:rsidTr="00250EBD">
        <w:trPr>
          <w:cantSplit/>
          <w:trHeight w:val="210"/>
        </w:trPr>
        <w:tc>
          <w:tcPr>
            <w:tcW w:w="10206" w:type="dxa"/>
            <w:gridSpan w:val="7"/>
            <w:tcBorders>
              <w:left w:val="nil"/>
              <w:right w:val="nil"/>
            </w:tcBorders>
          </w:tcPr>
          <w:p w14:paraId="5DCE42E0" w14:textId="77777777" w:rsidR="002057EF" w:rsidRPr="00B57D6C" w:rsidRDefault="002057EF" w:rsidP="00855DD5">
            <w:pPr>
              <w:rPr>
                <w:rFonts w:cs="Arial"/>
                <w:b/>
              </w:rPr>
            </w:pPr>
          </w:p>
        </w:tc>
      </w:tr>
      <w:tr w:rsidR="002057EF" w:rsidRPr="00B57D6C" w14:paraId="20FC10EC" w14:textId="77777777" w:rsidTr="00250EBD">
        <w:trPr>
          <w:cantSplit/>
          <w:trHeight w:val="330"/>
        </w:trPr>
        <w:tc>
          <w:tcPr>
            <w:tcW w:w="10206" w:type="dxa"/>
            <w:gridSpan w:val="7"/>
          </w:tcPr>
          <w:p w14:paraId="0B06DA94" w14:textId="77777777" w:rsidR="002057EF" w:rsidRPr="00B57D6C" w:rsidRDefault="002057EF" w:rsidP="00855DD5">
            <w:pPr>
              <w:rPr>
                <w:rFonts w:cs="Arial"/>
                <w:b/>
              </w:rPr>
            </w:pPr>
            <w:r w:rsidRPr="00B57D6C">
              <w:rPr>
                <w:rFonts w:cs="Arial"/>
                <w:b/>
              </w:rPr>
              <w:t>Zustellungsart der Vertragsentwürfe:</w:t>
            </w:r>
          </w:p>
        </w:tc>
      </w:tr>
      <w:tr w:rsidR="002057EF" w:rsidRPr="00B57D6C" w14:paraId="51C6EC0F" w14:textId="77777777" w:rsidTr="00250EBD">
        <w:trPr>
          <w:cantSplit/>
          <w:trHeight w:val="330"/>
        </w:trPr>
        <w:tc>
          <w:tcPr>
            <w:tcW w:w="1315" w:type="dxa"/>
            <w:tcBorders>
              <w:bottom w:val="single" w:sz="4" w:space="0" w:color="808080" w:themeColor="background1" w:themeShade="80"/>
            </w:tcBorders>
          </w:tcPr>
          <w:p w14:paraId="0121E735" w14:textId="77777777" w:rsidR="002057EF" w:rsidRPr="00B57D6C" w:rsidRDefault="002057EF" w:rsidP="00855DD5">
            <w:pPr>
              <w:rPr>
                <w:rFonts w:cs="Arial"/>
              </w:rPr>
            </w:pPr>
            <w:r w:rsidRPr="00B57D6C">
              <w:rPr>
                <w:rFonts w:cs="Arial"/>
              </w:rPr>
              <w:t>Post:</w:t>
            </w:r>
          </w:p>
        </w:tc>
        <w:tc>
          <w:tcPr>
            <w:tcW w:w="3054" w:type="dxa"/>
            <w:gridSpan w:val="2"/>
            <w:tcBorders>
              <w:bottom w:val="single" w:sz="4" w:space="0" w:color="808080" w:themeColor="background1" w:themeShade="80"/>
            </w:tcBorders>
          </w:tcPr>
          <w:p w14:paraId="0CAF9BF2" w14:textId="42751842" w:rsidR="002057EF" w:rsidRPr="00B57D6C" w:rsidRDefault="00292578" w:rsidP="00855DD5">
            <w:pPr>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CD7632">
              <w:rPr>
                <w:rFonts w:cs="Arial"/>
              </w:rPr>
            </w:r>
            <w:r w:rsidR="00CD7632">
              <w:rPr>
                <w:rFonts w:cs="Arial"/>
              </w:rPr>
              <w:fldChar w:fldCharType="separate"/>
            </w:r>
            <w:r>
              <w:rPr>
                <w:rFonts w:cs="Arial"/>
              </w:rPr>
              <w:fldChar w:fldCharType="end"/>
            </w:r>
            <w:r w:rsidR="002057EF" w:rsidRPr="00B57D6C">
              <w:rPr>
                <w:rFonts w:cs="Arial"/>
              </w:rPr>
              <w:t xml:space="preserve"> A-Post</w:t>
            </w:r>
          </w:p>
          <w:p w14:paraId="47FE5587" w14:textId="77777777" w:rsidR="002057EF" w:rsidRPr="00B57D6C" w:rsidRDefault="002057EF" w:rsidP="00855DD5">
            <w:pPr>
              <w:rPr>
                <w:rFonts w:cs="Arial"/>
              </w:rPr>
            </w:pPr>
            <w:r w:rsidRPr="00B57D6C">
              <w:rPr>
                <w:rFonts w:cs="Arial"/>
              </w:rPr>
              <w:fldChar w:fldCharType="begin">
                <w:ffData>
                  <w:name w:val="Kontrollkästchen2"/>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Einschreiben</w:t>
            </w:r>
          </w:p>
        </w:tc>
        <w:tc>
          <w:tcPr>
            <w:tcW w:w="1992" w:type="dxa"/>
            <w:gridSpan w:val="3"/>
            <w:tcBorders>
              <w:bottom w:val="single" w:sz="4" w:space="0" w:color="808080" w:themeColor="background1" w:themeShade="80"/>
            </w:tcBorders>
          </w:tcPr>
          <w:p w14:paraId="0323ED62" w14:textId="77777777" w:rsidR="002057EF" w:rsidRPr="00B57D6C" w:rsidRDefault="002057EF" w:rsidP="00855DD5">
            <w:pPr>
              <w:rPr>
                <w:rFonts w:cs="Arial"/>
              </w:rPr>
            </w:pPr>
            <w:r w:rsidRPr="00B57D6C">
              <w:rPr>
                <w:rFonts w:cs="Arial"/>
              </w:rPr>
              <w:t>E-Mail:</w:t>
            </w:r>
          </w:p>
        </w:tc>
        <w:tc>
          <w:tcPr>
            <w:tcW w:w="3845" w:type="dxa"/>
            <w:tcBorders>
              <w:bottom w:val="single" w:sz="4" w:space="0" w:color="808080" w:themeColor="background1" w:themeShade="80"/>
            </w:tcBorders>
          </w:tcPr>
          <w:p w14:paraId="14566F6B" w14:textId="77777777" w:rsidR="002057EF" w:rsidRPr="00B57D6C" w:rsidRDefault="002057EF" w:rsidP="00855DD5">
            <w:pPr>
              <w:rPr>
                <w:rFonts w:cs="Arial"/>
                <w:i/>
                <w:sz w:val="18"/>
              </w:rPr>
            </w:pPr>
            <w:r w:rsidRPr="00B57D6C">
              <w:rPr>
                <w:rFonts w:cs="Arial"/>
              </w:rPr>
              <w:fldChar w:fldCharType="begin">
                <w:ffData>
                  <w:name w:val="Kontrollkästchen3"/>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Standard </w:t>
            </w:r>
            <w:r w:rsidRPr="00B57D6C">
              <w:rPr>
                <w:rFonts w:cs="Arial"/>
                <w:i/>
                <w:sz w:val="18"/>
              </w:rPr>
              <w:t>(ungeschützt)</w:t>
            </w:r>
          </w:p>
          <w:p w14:paraId="52FD12CC" w14:textId="77777777" w:rsidR="002057EF" w:rsidRPr="00B57D6C" w:rsidRDefault="002057EF" w:rsidP="00855DD5">
            <w:pPr>
              <w:ind w:left="1077" w:hanging="1077"/>
              <w:rPr>
                <w:rFonts w:cs="Arial"/>
              </w:rPr>
            </w:pPr>
            <w:r w:rsidRPr="00B57D6C">
              <w:rPr>
                <w:rFonts w:cs="Arial"/>
              </w:rPr>
              <w:fldChar w:fldCharType="begin">
                <w:ffData>
                  <w:name w:val="Kontrollkästchen4"/>
                  <w:enabled/>
                  <w:calcOnExit w:val="0"/>
                  <w:checkBox>
                    <w:sizeAuto/>
                    <w:default w:val="0"/>
                  </w:checkBox>
                </w:ffData>
              </w:fldChar>
            </w:r>
            <w:r w:rsidRPr="00B57D6C">
              <w:rPr>
                <w:rFonts w:cs="Arial"/>
              </w:rPr>
              <w:instrText xml:space="preserve"> FORMCHECKBOX </w:instrText>
            </w:r>
            <w:r w:rsidR="00CD7632">
              <w:rPr>
                <w:rFonts w:cs="Arial"/>
              </w:rPr>
            </w:r>
            <w:r w:rsidR="00CD7632">
              <w:rPr>
                <w:rFonts w:cs="Arial"/>
              </w:rPr>
              <w:fldChar w:fldCharType="separate"/>
            </w:r>
            <w:r w:rsidRPr="00B57D6C">
              <w:rPr>
                <w:rFonts w:cs="Arial"/>
              </w:rPr>
              <w:fldChar w:fldCharType="end"/>
            </w:r>
            <w:r w:rsidRPr="00B57D6C">
              <w:rPr>
                <w:rFonts w:cs="Arial"/>
              </w:rPr>
              <w:t xml:space="preserve"> </w:t>
            </w:r>
            <w:commentRangeStart w:id="64"/>
            <w:proofErr w:type="spellStart"/>
            <w:r w:rsidRPr="00B57D6C">
              <w:rPr>
                <w:rFonts w:cs="Arial"/>
              </w:rPr>
              <w:t>Incamail</w:t>
            </w:r>
            <w:proofErr w:type="spellEnd"/>
            <w:r w:rsidRPr="00B57D6C">
              <w:rPr>
                <w:rFonts w:cs="Arial"/>
              </w:rPr>
              <w:t xml:space="preserve"> </w:t>
            </w:r>
            <w:commentRangeEnd w:id="64"/>
            <w:r w:rsidRPr="00B57D6C">
              <w:rPr>
                <w:rStyle w:val="Kommentarzeichen"/>
                <w:rFonts w:cs="Arial"/>
              </w:rPr>
              <w:commentReference w:id="64"/>
            </w:r>
            <w:r w:rsidRPr="00B57D6C">
              <w:rPr>
                <w:rFonts w:cs="Arial"/>
                <w:i/>
                <w:sz w:val="18"/>
              </w:rPr>
              <w:t>(geschützt – Schweizerische Post)</w:t>
            </w:r>
          </w:p>
        </w:tc>
      </w:tr>
      <w:tr w:rsidR="002057EF" w:rsidRPr="00B57D6C" w14:paraId="519E7619" w14:textId="77777777" w:rsidTr="00250EBD">
        <w:trPr>
          <w:cantSplit/>
          <w:trHeight w:val="164"/>
        </w:trPr>
        <w:tc>
          <w:tcPr>
            <w:tcW w:w="10206" w:type="dxa"/>
            <w:gridSpan w:val="7"/>
            <w:tcBorders>
              <w:left w:val="nil"/>
              <w:right w:val="nil"/>
            </w:tcBorders>
          </w:tcPr>
          <w:p w14:paraId="575ACE05" w14:textId="77777777" w:rsidR="002057EF" w:rsidRPr="00B57D6C" w:rsidRDefault="002057EF" w:rsidP="00855DD5">
            <w:pPr>
              <w:spacing w:line="240" w:lineRule="auto"/>
              <w:rPr>
                <w:rFonts w:cs="Arial"/>
              </w:rPr>
            </w:pPr>
          </w:p>
        </w:tc>
      </w:tr>
      <w:tr w:rsidR="002057EF" w:rsidRPr="00B57D6C" w14:paraId="389B9B52" w14:textId="77777777" w:rsidTr="00250EBD">
        <w:trPr>
          <w:cantSplit/>
          <w:trHeight w:val="1250"/>
        </w:trPr>
        <w:tc>
          <w:tcPr>
            <w:tcW w:w="2573" w:type="dxa"/>
            <w:gridSpan w:val="2"/>
          </w:tcPr>
          <w:p w14:paraId="47258695" w14:textId="77777777" w:rsidR="002057EF" w:rsidRPr="00B57D6C" w:rsidRDefault="002057EF" w:rsidP="00855DD5">
            <w:pPr>
              <w:tabs>
                <w:tab w:val="right" w:pos="4263"/>
              </w:tabs>
              <w:spacing w:line="240" w:lineRule="auto"/>
              <w:rPr>
                <w:rFonts w:cs="Arial"/>
              </w:rPr>
            </w:pPr>
            <w:r w:rsidRPr="00B57D6C">
              <w:rPr>
                <w:rFonts w:cs="Arial"/>
              </w:rPr>
              <w:t>Ergänzende Bemerkungen:</w:t>
            </w:r>
          </w:p>
        </w:tc>
        <w:tc>
          <w:tcPr>
            <w:tcW w:w="7633" w:type="dxa"/>
            <w:gridSpan w:val="5"/>
          </w:tcPr>
          <w:p w14:paraId="05A8D262" w14:textId="606C5601" w:rsidR="002057EF" w:rsidRPr="00B57D6C" w:rsidRDefault="009569BB" w:rsidP="00855DD5">
            <w:pPr>
              <w:spacing w:line="240" w:lineRule="auto"/>
              <w:rPr>
                <w:rFonts w:cs="Arial"/>
              </w:rPr>
            </w:pPr>
            <w:r>
              <w:rPr>
                <w:rFonts w:cs="Arial"/>
              </w:rPr>
              <w:fldChar w:fldCharType="begin">
                <w:ffData>
                  <w:name w:val="Text38"/>
                  <w:enabled/>
                  <w:calcOnExit w:val="0"/>
                  <w:textInput/>
                </w:ffData>
              </w:fldChar>
            </w:r>
            <w:bookmarkStart w:id="6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
          </w:p>
        </w:tc>
      </w:tr>
    </w:tbl>
    <w:p w14:paraId="25932D7E" w14:textId="77777777" w:rsidR="009B4AE0" w:rsidRPr="00B57D6C" w:rsidRDefault="009B4AE0">
      <w:pPr>
        <w:pStyle w:val="Titel"/>
        <w:rPr>
          <w:rFonts w:cs="Arial"/>
        </w:rPr>
      </w:pPr>
      <w:bookmarkStart w:id="66" w:name="_GoBack"/>
      <w:bookmarkEnd w:id="66"/>
      <w:r w:rsidRPr="00B57D6C">
        <w:rPr>
          <w:rFonts w:cs="Arial"/>
        </w:rPr>
        <w:lastRenderedPageBreak/>
        <w:t>Anhang</w:t>
      </w:r>
      <w:bookmarkEnd w:id="60"/>
    </w:p>
    <w:p w14:paraId="1A44FCF0" w14:textId="77777777" w:rsidR="009B4AE0" w:rsidRPr="00B57D6C" w:rsidRDefault="009B4AE0">
      <w:pPr>
        <w:rPr>
          <w:rFonts w:cs="Arial"/>
          <w:b/>
          <w:bCs/>
          <w:sz w:val="22"/>
        </w:rPr>
      </w:pPr>
      <w:r w:rsidRPr="00B57D6C">
        <w:rPr>
          <w:rFonts w:cs="Arial"/>
          <w:b/>
          <w:bCs/>
          <w:sz w:val="22"/>
        </w:rPr>
        <w:t>Erläuterungen zu einzelnen Vertragsbestimmungen</w:t>
      </w:r>
    </w:p>
    <w:p w14:paraId="63A84592" w14:textId="77777777" w:rsidR="009B4AE0" w:rsidRPr="00B57D6C" w:rsidRDefault="009B4AE0">
      <w:pPr>
        <w:rPr>
          <w:rFonts w:cs="Arial"/>
          <w:b/>
          <w:bCs/>
          <w:sz w:val="22"/>
        </w:r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8"/>
        <w:gridCol w:w="7145"/>
      </w:tblGrid>
      <w:tr w:rsidR="009B4AE0" w:rsidRPr="00B57D6C" w14:paraId="499B7545" w14:textId="77777777" w:rsidTr="00250EBD">
        <w:trPr>
          <w:cantSplit/>
        </w:trPr>
        <w:tc>
          <w:tcPr>
            <w:tcW w:w="3058" w:type="dxa"/>
            <w:tcMar>
              <w:top w:w="113" w:type="dxa"/>
              <w:left w:w="113" w:type="dxa"/>
              <w:bottom w:w="113" w:type="dxa"/>
              <w:right w:w="113" w:type="dxa"/>
            </w:tcMar>
          </w:tcPr>
          <w:p w14:paraId="4981EFB2" w14:textId="77777777" w:rsidR="009B4AE0" w:rsidRPr="00B57D6C" w:rsidRDefault="009B4AE0">
            <w:pPr>
              <w:rPr>
                <w:rFonts w:cs="Arial"/>
                <w:b/>
                <w:bCs/>
              </w:rPr>
            </w:pPr>
            <w:bookmarkStart w:id="67" w:name="A_Vertragsparteien"/>
            <w:r w:rsidRPr="00B57D6C">
              <w:rPr>
                <w:rFonts w:cs="Arial"/>
                <w:b/>
                <w:bCs/>
              </w:rPr>
              <w:t>Vertragsparteien</w:t>
            </w:r>
            <w:bookmarkEnd w:id="67"/>
          </w:p>
        </w:tc>
        <w:tc>
          <w:tcPr>
            <w:tcW w:w="7145" w:type="dxa"/>
            <w:tcMar>
              <w:top w:w="113" w:type="dxa"/>
              <w:left w:w="113" w:type="dxa"/>
              <w:bottom w:w="113" w:type="dxa"/>
              <w:right w:w="113" w:type="dxa"/>
            </w:tcMar>
          </w:tcPr>
          <w:p w14:paraId="18D54A98" w14:textId="77777777" w:rsidR="009B4AE0" w:rsidRPr="00B57D6C" w:rsidRDefault="009B4AE0" w:rsidP="00E1750D">
            <w:pPr>
              <w:spacing w:before="40" w:after="40"/>
              <w:jc w:val="both"/>
              <w:rPr>
                <w:rFonts w:cs="Arial"/>
              </w:rPr>
            </w:pPr>
            <w:r w:rsidRPr="00B57D6C">
              <w:rPr>
                <w:rFonts w:cs="Arial"/>
              </w:rPr>
              <w:t xml:space="preserve">In den Urkunden sind die beteiligten Personen mit Namen, Vornamen, Geburtsdatum, Bürgerort und Adresse und wenn nötig mit </w:t>
            </w:r>
            <w:r w:rsidR="007F5BD2" w:rsidRPr="00B57D6C">
              <w:rPr>
                <w:rFonts w:cs="Arial"/>
              </w:rPr>
              <w:t>weiteren</w:t>
            </w:r>
            <w:r w:rsidRPr="00B57D6C">
              <w:rPr>
                <w:rFonts w:cs="Arial"/>
              </w:rPr>
              <w:t xml:space="preserve"> Angaben zu </w:t>
            </w:r>
            <w:r w:rsidR="00E1750D" w:rsidRPr="00B57D6C">
              <w:rPr>
                <w:rFonts w:cs="Arial"/>
              </w:rPr>
              <w:br/>
            </w:r>
            <w:r w:rsidRPr="00B57D6C">
              <w:rPr>
                <w:rFonts w:cs="Arial"/>
              </w:rPr>
              <w:t xml:space="preserve">bezeichnen. </w:t>
            </w:r>
            <w:r w:rsidR="00BB2F14" w:rsidRPr="00B57D6C">
              <w:rPr>
                <w:rFonts w:cs="Arial"/>
              </w:rPr>
              <w:t xml:space="preserve">Name und alle Vornamen gemäss </w:t>
            </w:r>
            <w:r w:rsidR="00334926" w:rsidRPr="00B57D6C">
              <w:rPr>
                <w:rFonts w:cs="Arial"/>
              </w:rPr>
              <w:t>amtlichem</w:t>
            </w:r>
            <w:r w:rsidR="00BB2F14" w:rsidRPr="00B57D6C">
              <w:rPr>
                <w:rFonts w:cs="Arial"/>
              </w:rPr>
              <w:t xml:space="preserve"> Ausweis aufführen.</w:t>
            </w:r>
          </w:p>
        </w:tc>
      </w:tr>
      <w:tr w:rsidR="009B4AE0" w:rsidRPr="00B57D6C" w14:paraId="164AB0B5" w14:textId="77777777" w:rsidTr="00250EBD">
        <w:trPr>
          <w:cantSplit/>
        </w:trPr>
        <w:tc>
          <w:tcPr>
            <w:tcW w:w="3058" w:type="dxa"/>
            <w:tcMar>
              <w:top w:w="113" w:type="dxa"/>
              <w:left w:w="113" w:type="dxa"/>
              <w:bottom w:w="113" w:type="dxa"/>
              <w:right w:w="113" w:type="dxa"/>
            </w:tcMar>
          </w:tcPr>
          <w:p w14:paraId="6BEEBFEA" w14:textId="77777777" w:rsidR="009B4AE0" w:rsidRPr="00B57D6C" w:rsidRDefault="009B4AE0">
            <w:pPr>
              <w:rPr>
                <w:rFonts w:cs="Arial"/>
                <w:b/>
                <w:bCs/>
              </w:rPr>
            </w:pPr>
            <w:bookmarkStart w:id="68" w:name="A_Güterstand"/>
            <w:r w:rsidRPr="00B57D6C">
              <w:rPr>
                <w:rFonts w:cs="Arial"/>
                <w:b/>
                <w:bCs/>
              </w:rPr>
              <w:t>Güterstand</w:t>
            </w:r>
            <w:bookmarkEnd w:id="68"/>
          </w:p>
        </w:tc>
        <w:tc>
          <w:tcPr>
            <w:tcW w:w="7145" w:type="dxa"/>
            <w:tcMar>
              <w:top w:w="113" w:type="dxa"/>
              <w:left w:w="113" w:type="dxa"/>
              <w:bottom w:w="113" w:type="dxa"/>
              <w:right w:w="113" w:type="dxa"/>
            </w:tcMar>
          </w:tcPr>
          <w:p w14:paraId="41456AC5" w14:textId="77777777" w:rsidR="009B4AE0" w:rsidRPr="00B57D6C" w:rsidRDefault="009B4AE0" w:rsidP="00E1750D">
            <w:pPr>
              <w:spacing w:before="40" w:after="120"/>
              <w:jc w:val="both"/>
              <w:rPr>
                <w:rFonts w:cs="Arial"/>
              </w:rPr>
            </w:pPr>
            <w:r w:rsidRPr="00B57D6C">
              <w:rPr>
                <w:rFonts w:cs="Arial"/>
              </w:rPr>
              <w:t>Ehegatten</w:t>
            </w:r>
            <w:r w:rsidR="00F60165">
              <w:rPr>
                <w:rFonts w:cs="Arial"/>
              </w:rPr>
              <w:t>/ Ehegattinnen</w:t>
            </w:r>
            <w:r w:rsidRPr="00B57D6C">
              <w:rPr>
                <w:rFonts w:cs="Arial"/>
              </w:rPr>
              <w:t xml:space="preserve">, welche keinen Ehevertrag abgeschlossen haben, unterstehen regelmässig dem Güterstand der </w:t>
            </w:r>
            <w:proofErr w:type="spellStart"/>
            <w:r w:rsidRPr="00B57D6C">
              <w:rPr>
                <w:rFonts w:cs="Arial"/>
              </w:rPr>
              <w:t>Errungenschaftsbeteiligung</w:t>
            </w:r>
            <w:proofErr w:type="spellEnd"/>
            <w:r w:rsidRPr="00B57D6C">
              <w:rPr>
                <w:rFonts w:cs="Arial"/>
              </w:rPr>
              <w:t>. Falls Sie einen Ehevertrag abgeschlossen haben, senden Sie bitte dem Notariat eine Kopie.</w:t>
            </w:r>
          </w:p>
          <w:p w14:paraId="1F1DDDA9" w14:textId="77777777" w:rsidR="009B4AE0" w:rsidRPr="00B57D6C" w:rsidRDefault="009B4AE0" w:rsidP="00E1750D">
            <w:pPr>
              <w:spacing w:before="40" w:after="40"/>
              <w:jc w:val="both"/>
              <w:rPr>
                <w:rFonts w:cs="Arial"/>
              </w:rPr>
            </w:pPr>
            <w:r w:rsidRPr="00B57D6C">
              <w:rPr>
                <w:rFonts w:cs="Arial"/>
              </w:rPr>
              <w:t xml:space="preserve">Spezialfälle (unterstehen nicht dem Güterstand der </w:t>
            </w:r>
            <w:proofErr w:type="spellStart"/>
            <w:r w:rsidRPr="00B57D6C">
              <w:rPr>
                <w:rFonts w:cs="Arial"/>
              </w:rPr>
              <w:t>Errungenschaftsbeteiligung</w:t>
            </w:r>
            <w:proofErr w:type="spellEnd"/>
            <w:r w:rsidRPr="00B57D6C">
              <w:rPr>
                <w:rFonts w:cs="Arial"/>
              </w:rPr>
              <w:t>, obwohl sie keinen Ehevertrag abgeschlossen haben):</w:t>
            </w:r>
          </w:p>
          <w:p w14:paraId="57CD6AEB" w14:textId="77777777" w:rsidR="009B4AE0" w:rsidRPr="00B57D6C" w:rsidRDefault="009B4AE0" w:rsidP="00E1750D">
            <w:pPr>
              <w:numPr>
                <w:ilvl w:val="0"/>
                <w:numId w:val="1"/>
              </w:numPr>
              <w:spacing w:before="40" w:after="40"/>
              <w:jc w:val="both"/>
              <w:rPr>
                <w:rFonts w:cs="Arial"/>
              </w:rPr>
            </w:pPr>
            <w:r w:rsidRPr="00B57D6C">
              <w:rPr>
                <w:rFonts w:cs="Arial"/>
              </w:rPr>
              <w:t>gerichtlich angeordnete Gütertrennung (z.B. im Rahmen eines hängigen Scheidungsverfahrens)</w:t>
            </w:r>
          </w:p>
          <w:p w14:paraId="7E8BA0FE" w14:textId="77777777" w:rsidR="009B4AE0" w:rsidRPr="00B57D6C" w:rsidRDefault="009B4AE0" w:rsidP="00E1750D">
            <w:pPr>
              <w:numPr>
                <w:ilvl w:val="0"/>
                <w:numId w:val="1"/>
              </w:numPr>
              <w:spacing w:before="40" w:after="40"/>
              <w:jc w:val="both"/>
              <w:rPr>
                <w:rFonts w:cs="Arial"/>
              </w:rPr>
            </w:pPr>
            <w:r w:rsidRPr="00B57D6C">
              <w:rPr>
                <w:rFonts w:cs="Arial"/>
              </w:rPr>
              <w:t>gerichtlich angeordneter Ehetrennung</w:t>
            </w:r>
          </w:p>
          <w:p w14:paraId="4DAC387E" w14:textId="77777777" w:rsidR="009B4AE0" w:rsidRPr="00B57D6C" w:rsidRDefault="009B4AE0" w:rsidP="00E1750D">
            <w:pPr>
              <w:numPr>
                <w:ilvl w:val="0"/>
                <w:numId w:val="1"/>
              </w:numPr>
              <w:spacing w:before="40" w:after="40"/>
              <w:jc w:val="both"/>
              <w:rPr>
                <w:rFonts w:cs="Arial"/>
              </w:rPr>
            </w:pPr>
            <w:r w:rsidRPr="00B57D6C">
              <w:rPr>
                <w:rFonts w:cs="Arial"/>
              </w:rPr>
              <w:t>wenn über einen Ehegatten</w:t>
            </w:r>
            <w:r w:rsidR="00F60165">
              <w:rPr>
                <w:rFonts w:cs="Arial"/>
              </w:rPr>
              <w:t>/ eine Ehegattin</w:t>
            </w:r>
            <w:r w:rsidRPr="00B57D6C">
              <w:rPr>
                <w:rFonts w:cs="Arial"/>
              </w:rPr>
              <w:t>, der in Gütergemeinschaft lebt, der Konkurs eröffnet wird</w:t>
            </w:r>
          </w:p>
          <w:p w14:paraId="63001C4D" w14:textId="77777777" w:rsidR="009B4AE0" w:rsidRPr="00B57D6C" w:rsidRDefault="009B4AE0" w:rsidP="00E1750D">
            <w:pPr>
              <w:numPr>
                <w:ilvl w:val="0"/>
                <w:numId w:val="1"/>
              </w:numPr>
              <w:spacing w:before="40" w:after="40"/>
              <w:jc w:val="both"/>
              <w:rPr>
                <w:rFonts w:cs="Arial"/>
              </w:rPr>
            </w:pPr>
            <w:r w:rsidRPr="00B57D6C">
              <w:rPr>
                <w:rFonts w:cs="Arial"/>
              </w:rPr>
              <w:t>Ehegatten</w:t>
            </w:r>
            <w:r w:rsidR="00F60165">
              <w:rPr>
                <w:rFonts w:cs="Arial"/>
              </w:rPr>
              <w:t>/ Ehegattinnen</w:t>
            </w:r>
            <w:r w:rsidRPr="00B57D6C">
              <w:rPr>
                <w:rFonts w:cs="Arial"/>
              </w:rPr>
              <w:t>, welche vor 1989 beim Güterrechtsregisterregisteramt eine Beibehaltungserklärung abgegeben haben.</w:t>
            </w:r>
          </w:p>
        </w:tc>
      </w:tr>
      <w:tr w:rsidR="00257DB0" w:rsidRPr="00B57D6C" w14:paraId="764A13AD" w14:textId="77777777" w:rsidTr="00250EBD">
        <w:trPr>
          <w:cantSplit/>
        </w:trPr>
        <w:tc>
          <w:tcPr>
            <w:tcW w:w="3058" w:type="dxa"/>
            <w:tcMar>
              <w:top w:w="113" w:type="dxa"/>
              <w:left w:w="113" w:type="dxa"/>
              <w:bottom w:w="113" w:type="dxa"/>
              <w:right w:w="113" w:type="dxa"/>
            </w:tcMar>
          </w:tcPr>
          <w:p w14:paraId="4A69D776" w14:textId="77777777" w:rsidR="00257DB0" w:rsidRPr="00B57D6C" w:rsidRDefault="005F3759">
            <w:pPr>
              <w:rPr>
                <w:rFonts w:cs="Arial"/>
                <w:b/>
                <w:bCs/>
              </w:rPr>
            </w:pPr>
            <w:r w:rsidRPr="00B57D6C">
              <w:rPr>
                <w:rFonts w:cs="Arial"/>
                <w:b/>
                <w:bCs/>
              </w:rPr>
              <w:t>Gemeinschaftliches Eigentum</w:t>
            </w:r>
          </w:p>
        </w:tc>
        <w:tc>
          <w:tcPr>
            <w:tcW w:w="7145" w:type="dxa"/>
            <w:tcMar>
              <w:top w:w="113" w:type="dxa"/>
              <w:left w:w="113" w:type="dxa"/>
              <w:bottom w:w="113" w:type="dxa"/>
              <w:right w:w="113" w:type="dxa"/>
            </w:tcMar>
          </w:tcPr>
          <w:p w14:paraId="597B9D30" w14:textId="77777777" w:rsidR="00E1750D" w:rsidRPr="00A102CC" w:rsidRDefault="005F3759" w:rsidP="001774E2">
            <w:pPr>
              <w:spacing w:before="40" w:after="40"/>
              <w:jc w:val="both"/>
              <w:rPr>
                <w:rFonts w:cs="Arial"/>
              </w:rPr>
            </w:pPr>
            <w:r w:rsidRPr="00B57D6C">
              <w:rPr>
                <w:rFonts w:cs="Arial"/>
              </w:rPr>
              <w:t>Bei einem gemeinschaftlichen Kauf durch Ehegatten</w:t>
            </w:r>
            <w:r w:rsidR="00A36FD1">
              <w:rPr>
                <w:rFonts w:cs="Arial"/>
              </w:rPr>
              <w:t>/ Ehegattinnen</w:t>
            </w:r>
            <w:r w:rsidRPr="00B57D6C">
              <w:rPr>
                <w:rFonts w:cs="Arial"/>
              </w:rPr>
              <w:t xml:space="preserve"> können diese entweder als Gesamteigentümer</w:t>
            </w:r>
            <w:r w:rsidR="00A36FD1">
              <w:rPr>
                <w:rFonts w:cs="Arial"/>
              </w:rPr>
              <w:t>/in</w:t>
            </w:r>
            <w:r w:rsidRPr="00B57D6C">
              <w:rPr>
                <w:rFonts w:cs="Arial"/>
              </w:rPr>
              <w:t xml:space="preserve"> infolge einfacher Gesellschaft oder als Miteigentümer</w:t>
            </w:r>
            <w:r w:rsidR="00A36FD1">
              <w:rPr>
                <w:rFonts w:cs="Arial"/>
              </w:rPr>
              <w:t>/in</w:t>
            </w:r>
            <w:r w:rsidRPr="00B57D6C">
              <w:rPr>
                <w:rFonts w:cs="Arial"/>
              </w:rPr>
              <w:t xml:space="preserve"> erwerben und im Grundbuch eingetragen werden. Zudem ist gestützt auf einen entsprechenden Ehevertrag auch der Erwerb zu Gesamteigentum infolge Gütergemeinschaft möglich.</w:t>
            </w:r>
          </w:p>
        </w:tc>
      </w:tr>
      <w:tr w:rsidR="009B4AE0" w:rsidRPr="00B57D6C" w14:paraId="598327B4" w14:textId="77777777" w:rsidTr="00250EBD">
        <w:trPr>
          <w:cantSplit/>
        </w:trPr>
        <w:tc>
          <w:tcPr>
            <w:tcW w:w="3058" w:type="dxa"/>
            <w:tcMar>
              <w:top w:w="113" w:type="dxa"/>
              <w:left w:w="113" w:type="dxa"/>
              <w:bottom w:w="113" w:type="dxa"/>
              <w:right w:w="113" w:type="dxa"/>
            </w:tcMar>
          </w:tcPr>
          <w:p w14:paraId="12E1BA81" w14:textId="77777777" w:rsidR="009B4AE0" w:rsidRPr="00B57D6C" w:rsidRDefault="005F3759" w:rsidP="005F3759">
            <w:pPr>
              <w:rPr>
                <w:rFonts w:cs="Arial"/>
                <w:b/>
                <w:bCs/>
              </w:rPr>
            </w:pPr>
            <w:bookmarkStart w:id="69" w:name="A_GemeinschaftlichesEigentum"/>
            <w:r w:rsidRPr="00B57D6C">
              <w:rPr>
                <w:rFonts w:cs="Arial"/>
                <w:b/>
                <w:bCs/>
              </w:rPr>
              <w:t xml:space="preserve">Amtliche Wohnungsnummer </w:t>
            </w:r>
            <w:bookmarkEnd w:id="69"/>
          </w:p>
        </w:tc>
        <w:tc>
          <w:tcPr>
            <w:tcW w:w="7145" w:type="dxa"/>
            <w:tcMar>
              <w:top w:w="113" w:type="dxa"/>
              <w:left w:w="113" w:type="dxa"/>
              <w:bottom w:w="113" w:type="dxa"/>
              <w:right w:w="113" w:type="dxa"/>
            </w:tcMar>
          </w:tcPr>
          <w:p w14:paraId="78BC94A4" w14:textId="77777777" w:rsidR="005F3759" w:rsidRPr="00B57D6C" w:rsidRDefault="005F3759" w:rsidP="00E1750D">
            <w:pPr>
              <w:spacing w:before="40" w:after="120"/>
              <w:jc w:val="both"/>
              <w:rPr>
                <w:rFonts w:cs="Arial"/>
              </w:rPr>
            </w:pPr>
            <w:r w:rsidRPr="00B57D6C">
              <w:rPr>
                <w:rFonts w:cs="Arial"/>
              </w:rPr>
              <w:t>Die amtlichen Wohnungsnummern (</w:t>
            </w:r>
            <w:proofErr w:type="spellStart"/>
            <w:r w:rsidRPr="00B57D6C">
              <w:rPr>
                <w:rFonts w:cs="Arial"/>
              </w:rPr>
              <w:t>aWN</w:t>
            </w:r>
            <w:proofErr w:type="spellEnd"/>
            <w:r w:rsidRPr="00B57D6C">
              <w:rPr>
                <w:rFonts w:cs="Arial"/>
              </w:rPr>
              <w:t>) dienen der eindeutigen Wohnungs</w:t>
            </w:r>
            <w:r w:rsidR="00E1750D" w:rsidRPr="00B57D6C">
              <w:rPr>
                <w:rFonts w:cs="Arial"/>
              </w:rPr>
              <w:t>-</w:t>
            </w:r>
            <w:r w:rsidRPr="00B57D6C">
              <w:rPr>
                <w:rFonts w:cs="Arial"/>
              </w:rPr>
              <w:t>identifikation in Gebäuden mit mehr als einer Wohnung. Die Nummern müssen in Kaufverträgen aufgeführt werden.</w:t>
            </w:r>
          </w:p>
          <w:p w14:paraId="759F571A" w14:textId="77777777" w:rsidR="005F3759" w:rsidRPr="00B57D6C" w:rsidRDefault="005F3759" w:rsidP="00E1750D">
            <w:pPr>
              <w:spacing w:before="40" w:after="120"/>
              <w:jc w:val="both"/>
              <w:rPr>
                <w:rFonts w:cs="Arial"/>
              </w:rPr>
            </w:pPr>
            <w:r w:rsidRPr="00B57D6C">
              <w:rPr>
                <w:rFonts w:cs="Arial"/>
              </w:rPr>
              <w:t>Berechtigte Personen (Eigentümer</w:t>
            </w:r>
            <w:r w:rsidR="00EE6CB4">
              <w:rPr>
                <w:rFonts w:cs="Arial"/>
              </w:rPr>
              <w:t>/in</w:t>
            </w:r>
            <w:r w:rsidRPr="00B57D6C">
              <w:rPr>
                <w:rFonts w:cs="Arial"/>
              </w:rPr>
              <w:t>, Verwalter</w:t>
            </w:r>
            <w:r w:rsidR="00EE6CB4">
              <w:rPr>
                <w:rFonts w:cs="Arial"/>
              </w:rPr>
              <w:t>/in</w:t>
            </w:r>
            <w:r w:rsidRPr="00B57D6C">
              <w:rPr>
                <w:rFonts w:cs="Arial"/>
              </w:rPr>
              <w:t xml:space="preserve">) erhalten beim Bausekretariat oder Bauamt am Orte des </w:t>
            </w:r>
            <w:proofErr w:type="spellStart"/>
            <w:r w:rsidRPr="00B57D6C">
              <w:rPr>
                <w:rFonts w:cs="Arial"/>
              </w:rPr>
              <w:t>Kaufsobjektes</w:t>
            </w:r>
            <w:proofErr w:type="spellEnd"/>
            <w:r w:rsidRPr="00B57D6C">
              <w:rPr>
                <w:rFonts w:cs="Arial"/>
              </w:rPr>
              <w:t xml:space="preserve"> Auskunft über die gültige </w:t>
            </w:r>
            <w:proofErr w:type="spellStart"/>
            <w:r w:rsidRPr="00B57D6C">
              <w:rPr>
                <w:rFonts w:cs="Arial"/>
              </w:rPr>
              <w:t>aWN</w:t>
            </w:r>
            <w:proofErr w:type="spellEnd"/>
            <w:r w:rsidRPr="00B57D6C">
              <w:rPr>
                <w:rFonts w:cs="Arial"/>
              </w:rPr>
              <w:t xml:space="preserve">. </w:t>
            </w:r>
          </w:p>
          <w:p w14:paraId="7CDD86A3" w14:textId="77777777" w:rsidR="00E1750D" w:rsidRPr="00A102CC" w:rsidRDefault="005F3759" w:rsidP="001774E2">
            <w:pPr>
              <w:spacing w:before="40" w:after="40"/>
              <w:jc w:val="both"/>
              <w:rPr>
                <w:rFonts w:cs="Arial"/>
              </w:rPr>
            </w:pPr>
            <w:r w:rsidRPr="00B57D6C">
              <w:rPr>
                <w:rFonts w:cs="Arial"/>
              </w:rPr>
              <w:t>Für Grundstücke, welche in der Stadt Zürich liegen, ist die Statistik Stadt Zürich zuständig (</w:t>
            </w:r>
            <w:hyperlink r:id="rId10" w:history="1">
              <w:r w:rsidR="00E57FF5" w:rsidRPr="00B57D6C">
                <w:rPr>
                  <w:rStyle w:val="Hyperlink"/>
                  <w:rFonts w:cs="Arial"/>
                </w:rPr>
                <w:t>Kontakt</w:t>
              </w:r>
            </w:hyperlink>
            <w:r w:rsidRPr="00B57D6C">
              <w:rPr>
                <w:rFonts w:cs="Arial"/>
              </w:rPr>
              <w:t>).</w:t>
            </w:r>
          </w:p>
        </w:tc>
      </w:tr>
      <w:tr w:rsidR="009B4AE0" w:rsidRPr="00B57D6C" w14:paraId="39BC9F17" w14:textId="77777777" w:rsidTr="00250EBD">
        <w:trPr>
          <w:cantSplit/>
        </w:trPr>
        <w:tc>
          <w:tcPr>
            <w:tcW w:w="3058" w:type="dxa"/>
            <w:tcMar>
              <w:top w:w="113" w:type="dxa"/>
              <w:left w:w="113" w:type="dxa"/>
              <w:bottom w:w="113" w:type="dxa"/>
              <w:right w:w="113" w:type="dxa"/>
            </w:tcMar>
          </w:tcPr>
          <w:p w14:paraId="17971469" w14:textId="77777777" w:rsidR="009B4AE0" w:rsidRPr="00B57D6C" w:rsidRDefault="009B4AE0">
            <w:pPr>
              <w:rPr>
                <w:rFonts w:cs="Arial"/>
                <w:b/>
                <w:bCs/>
              </w:rPr>
            </w:pPr>
            <w:bookmarkStart w:id="70" w:name="A_AnzahlungVorBeurkundung"/>
            <w:r w:rsidRPr="00B57D6C">
              <w:rPr>
                <w:rFonts w:cs="Arial"/>
                <w:b/>
                <w:bCs/>
              </w:rPr>
              <w:t>Anzahlung</w:t>
            </w:r>
            <w:bookmarkEnd w:id="70"/>
            <w:r w:rsidRPr="00B57D6C">
              <w:rPr>
                <w:rFonts w:cs="Arial"/>
                <w:b/>
                <w:bCs/>
              </w:rPr>
              <w:t>en</w:t>
            </w:r>
          </w:p>
        </w:tc>
        <w:tc>
          <w:tcPr>
            <w:tcW w:w="7145" w:type="dxa"/>
            <w:tcMar>
              <w:top w:w="113" w:type="dxa"/>
              <w:left w:w="113" w:type="dxa"/>
              <w:bottom w:w="113" w:type="dxa"/>
              <w:right w:w="113" w:type="dxa"/>
            </w:tcMar>
          </w:tcPr>
          <w:p w14:paraId="19F6C8D4" w14:textId="77777777" w:rsidR="009B4AE0" w:rsidRPr="00B57D6C" w:rsidRDefault="009B4AE0" w:rsidP="00E1750D">
            <w:pPr>
              <w:spacing w:before="40" w:after="120"/>
              <w:jc w:val="both"/>
              <w:rPr>
                <w:rFonts w:cs="Arial"/>
              </w:rPr>
            </w:pPr>
            <w:r w:rsidRPr="00B57D6C">
              <w:rPr>
                <w:rFonts w:cs="Arial"/>
              </w:rPr>
              <w:t>Häufig werden kleinere Anzahlungen bereits vor der Beurkundung anlässlich der Unterzeichnung einer sogenannten Reservationsvereinbarung geleistet.</w:t>
            </w:r>
          </w:p>
          <w:p w14:paraId="2B8327D6" w14:textId="77777777" w:rsidR="009B4AE0" w:rsidRPr="00B57D6C" w:rsidRDefault="009B4AE0" w:rsidP="00E1750D">
            <w:pPr>
              <w:spacing w:before="40" w:after="120"/>
              <w:jc w:val="both"/>
              <w:rPr>
                <w:rFonts w:cs="Arial"/>
              </w:rPr>
            </w:pPr>
            <w:r w:rsidRPr="00B57D6C">
              <w:rPr>
                <w:rFonts w:cs="Arial"/>
              </w:rPr>
              <w:t>Sofern die Eigentumsübertragung nicht unmittelbar im Anschluss an die öffentliche Beurkundung des Kaufvertrages erfolgt, wird zudem oftmals die Bezahlung einer Anzahlung anlässlich der Vertragsbeurkundung vereinbart.</w:t>
            </w:r>
          </w:p>
          <w:p w14:paraId="619C06C5" w14:textId="77777777" w:rsidR="009B4AE0" w:rsidRPr="00A102CC" w:rsidRDefault="009B4AE0" w:rsidP="001774E2">
            <w:pPr>
              <w:spacing w:before="40" w:after="40"/>
              <w:jc w:val="both"/>
              <w:rPr>
                <w:rFonts w:cs="Arial"/>
              </w:rPr>
            </w:pPr>
            <w:r w:rsidRPr="00B57D6C">
              <w:rPr>
                <w:rFonts w:cs="Arial"/>
              </w:rPr>
              <w:t>Anzahlungen sind für den Käufer</w:t>
            </w:r>
            <w:r w:rsidR="00A36FD1">
              <w:rPr>
                <w:rFonts w:cs="Arial"/>
              </w:rPr>
              <w:t>/ die Käuferin</w:t>
            </w:r>
            <w:r w:rsidRPr="00B57D6C">
              <w:rPr>
                <w:rFonts w:cs="Arial"/>
              </w:rPr>
              <w:t xml:space="preserve"> oftmals mit einem gewissen Risiko verbunden. Sollte der Verkäufer</w:t>
            </w:r>
            <w:r w:rsidR="00A36FD1">
              <w:rPr>
                <w:rFonts w:cs="Arial"/>
              </w:rPr>
              <w:t>/ die Verkäuferin</w:t>
            </w:r>
            <w:r w:rsidRPr="00B57D6C">
              <w:rPr>
                <w:rFonts w:cs="Arial"/>
              </w:rPr>
              <w:t xml:space="preserve"> vor der Eigentumsübertragung zahlungsunfähig werden, ist das Geld meist verloren.</w:t>
            </w:r>
          </w:p>
        </w:tc>
      </w:tr>
      <w:tr w:rsidR="009B4AE0" w:rsidRPr="00B57D6C" w14:paraId="3C672E7C" w14:textId="77777777" w:rsidTr="00250EBD">
        <w:trPr>
          <w:cantSplit/>
        </w:trPr>
        <w:tc>
          <w:tcPr>
            <w:tcW w:w="3058" w:type="dxa"/>
            <w:tcMar>
              <w:top w:w="113" w:type="dxa"/>
              <w:left w:w="113" w:type="dxa"/>
              <w:bottom w:w="113" w:type="dxa"/>
              <w:right w:w="113" w:type="dxa"/>
            </w:tcMar>
          </w:tcPr>
          <w:p w14:paraId="143001EF" w14:textId="77777777" w:rsidR="009B4AE0" w:rsidRPr="00B57D6C" w:rsidRDefault="009B4AE0">
            <w:pPr>
              <w:rPr>
                <w:rFonts w:cs="Arial"/>
                <w:b/>
                <w:bCs/>
              </w:rPr>
            </w:pPr>
            <w:bookmarkStart w:id="71" w:name="A_Hypothekarschulden"/>
            <w:r w:rsidRPr="00B57D6C">
              <w:rPr>
                <w:rFonts w:cs="Arial"/>
                <w:b/>
                <w:bCs/>
              </w:rPr>
              <w:lastRenderedPageBreak/>
              <w:t>Hypothekarschulden</w:t>
            </w:r>
            <w:bookmarkEnd w:id="71"/>
          </w:p>
        </w:tc>
        <w:tc>
          <w:tcPr>
            <w:tcW w:w="7145" w:type="dxa"/>
            <w:tcMar>
              <w:top w:w="113" w:type="dxa"/>
              <w:left w:w="113" w:type="dxa"/>
              <w:bottom w:w="113" w:type="dxa"/>
              <w:right w:w="113" w:type="dxa"/>
            </w:tcMar>
          </w:tcPr>
          <w:p w14:paraId="10C6F9BB" w14:textId="77777777" w:rsidR="009B4AE0" w:rsidRPr="00B57D6C" w:rsidRDefault="009B4AE0" w:rsidP="00E1750D">
            <w:pPr>
              <w:spacing w:before="40" w:after="40"/>
              <w:jc w:val="both"/>
              <w:rPr>
                <w:rFonts w:cs="Arial"/>
                <w:color w:val="0000FF"/>
                <w:u w:val="single"/>
              </w:rPr>
            </w:pPr>
            <w:r w:rsidRPr="00B57D6C">
              <w:rPr>
                <w:rFonts w:cs="Arial"/>
              </w:rPr>
              <w:t>Nehmen Sie für einen reibungslosen Ablauf der Kaufpreiszahlungen frühzeitig mit den betroffenen Finanzinstituten Kontakt auf. Bei seitens des Verkäufers</w:t>
            </w:r>
            <w:r w:rsidR="00A43CD2">
              <w:rPr>
                <w:rFonts w:cs="Arial"/>
              </w:rPr>
              <w:t>/ der Verkäuferin</w:t>
            </w:r>
            <w:r w:rsidRPr="00B57D6C">
              <w:rPr>
                <w:rFonts w:cs="Arial"/>
              </w:rPr>
              <w:t xml:space="preserve"> bestehenden Hypothekarschulden benötigen wir Angaben über den effektiven Schuldbetrag und die </w:t>
            </w:r>
            <w:hyperlink r:id="rId11" w:history="1">
              <w:r w:rsidRPr="00B57D6C">
                <w:rPr>
                  <w:rStyle w:val="Hyperlink"/>
                  <w:rFonts w:cs="Arial"/>
                </w:rPr>
                <w:t>Sicherungsart</w:t>
              </w:r>
            </w:hyperlink>
            <w:r w:rsidRPr="00B57D6C">
              <w:rPr>
                <w:rFonts w:cs="Arial"/>
              </w:rPr>
              <w:t>. Bitte beachten Sie</w:t>
            </w:r>
            <w:r w:rsidR="00A43CD2">
              <w:rPr>
                <w:rFonts w:cs="Arial"/>
              </w:rPr>
              <w:t>, dass der Hypothekargläubiger/ die Hypothekargläubigerin</w:t>
            </w:r>
            <w:r w:rsidRPr="00B57D6C">
              <w:rPr>
                <w:rFonts w:cs="Arial"/>
              </w:rPr>
              <w:t xml:space="preserve"> des Verkäufers</w:t>
            </w:r>
            <w:r w:rsidR="00A43CD2">
              <w:rPr>
                <w:rFonts w:cs="Arial"/>
              </w:rPr>
              <w:t>/ der Verkäuferin</w:t>
            </w:r>
            <w:r w:rsidRPr="00B57D6C">
              <w:rPr>
                <w:rFonts w:cs="Arial"/>
              </w:rPr>
              <w:t xml:space="preserve"> nicht verpflichtet ist, die Hypothekarschuld auf den Käufer</w:t>
            </w:r>
            <w:r w:rsidR="00A43CD2">
              <w:rPr>
                <w:rFonts w:cs="Arial"/>
              </w:rPr>
              <w:t>/ die Käuferin</w:t>
            </w:r>
            <w:r w:rsidRPr="00B57D6C">
              <w:rPr>
                <w:rFonts w:cs="Arial"/>
              </w:rPr>
              <w:t xml:space="preserve"> zu übertragen.</w:t>
            </w:r>
          </w:p>
        </w:tc>
      </w:tr>
      <w:tr w:rsidR="00C23304" w:rsidRPr="00B57D6C" w14:paraId="504A7BDA" w14:textId="77777777" w:rsidTr="00250EBD">
        <w:trPr>
          <w:cantSplit/>
        </w:trPr>
        <w:tc>
          <w:tcPr>
            <w:tcW w:w="3058" w:type="dxa"/>
            <w:tcMar>
              <w:top w:w="113" w:type="dxa"/>
              <w:left w:w="113" w:type="dxa"/>
              <w:bottom w:w="113" w:type="dxa"/>
              <w:right w:w="113" w:type="dxa"/>
            </w:tcMar>
          </w:tcPr>
          <w:p w14:paraId="5D6F23B0" w14:textId="77777777" w:rsidR="00C23304" w:rsidRPr="00B57D6C" w:rsidRDefault="00C23304" w:rsidP="004A0D70">
            <w:pPr>
              <w:rPr>
                <w:rFonts w:cs="Arial"/>
                <w:b/>
                <w:bCs/>
              </w:rPr>
            </w:pPr>
            <w:r w:rsidRPr="00B57D6C">
              <w:rPr>
                <w:rFonts w:cs="Arial"/>
                <w:b/>
                <w:bCs/>
              </w:rPr>
              <w:t>Beurkundung</w:t>
            </w:r>
          </w:p>
        </w:tc>
        <w:tc>
          <w:tcPr>
            <w:tcW w:w="7145" w:type="dxa"/>
            <w:tcMar>
              <w:top w:w="113" w:type="dxa"/>
              <w:left w:w="113" w:type="dxa"/>
              <w:bottom w:w="113" w:type="dxa"/>
              <w:right w:w="113" w:type="dxa"/>
            </w:tcMar>
          </w:tcPr>
          <w:p w14:paraId="0BB8EC36" w14:textId="77777777" w:rsidR="00C23304" w:rsidRPr="00B57D6C" w:rsidRDefault="00C23304" w:rsidP="00E1750D">
            <w:pPr>
              <w:spacing w:before="40" w:after="40" w:line="240" w:lineRule="auto"/>
              <w:jc w:val="both"/>
              <w:rPr>
                <w:rFonts w:cs="Arial"/>
                <w:szCs w:val="30"/>
                <w:lang w:eastAsia="de-CH"/>
              </w:rPr>
            </w:pPr>
            <w:r w:rsidRPr="00B57D6C">
              <w:rPr>
                <w:rFonts w:cs="Arial"/>
                <w:szCs w:val="30"/>
                <w:lang w:eastAsia="de-CH"/>
              </w:rPr>
              <w:t>Die öffentliche Beurkundung bewirkt die obligatorische Bindung der Parteien; von ihr hängt die Gültigkeit des Rechtsgeschäftes ab. Sie erbringt für die durch sie bezeugten Willenserklärungen, Tatbestände, Hergänge und Rechtsverhältnisse vollen Beweis.</w:t>
            </w:r>
          </w:p>
        </w:tc>
      </w:tr>
      <w:tr w:rsidR="009B4AE0" w:rsidRPr="00B57D6C" w14:paraId="2B3DA0A8" w14:textId="77777777" w:rsidTr="00250EBD">
        <w:trPr>
          <w:cantSplit/>
        </w:trPr>
        <w:tc>
          <w:tcPr>
            <w:tcW w:w="3058" w:type="dxa"/>
            <w:tcMar>
              <w:top w:w="113" w:type="dxa"/>
              <w:left w:w="113" w:type="dxa"/>
              <w:bottom w:w="113" w:type="dxa"/>
              <w:right w:w="113" w:type="dxa"/>
            </w:tcMar>
          </w:tcPr>
          <w:p w14:paraId="547E48CA" w14:textId="77777777" w:rsidR="009B4AE0" w:rsidRPr="00B57D6C" w:rsidRDefault="009B4AE0">
            <w:pPr>
              <w:rPr>
                <w:rFonts w:cs="Arial"/>
                <w:b/>
                <w:bCs/>
              </w:rPr>
            </w:pPr>
            <w:bookmarkStart w:id="72" w:name="A_Eigentumsübertragung"/>
            <w:r w:rsidRPr="00B57D6C">
              <w:rPr>
                <w:rFonts w:cs="Arial"/>
                <w:b/>
                <w:bCs/>
              </w:rPr>
              <w:t>Eigentumsübertragung</w:t>
            </w:r>
            <w:bookmarkEnd w:id="72"/>
          </w:p>
        </w:tc>
        <w:tc>
          <w:tcPr>
            <w:tcW w:w="7145" w:type="dxa"/>
            <w:tcMar>
              <w:top w:w="113" w:type="dxa"/>
              <w:left w:w="113" w:type="dxa"/>
              <w:bottom w:w="113" w:type="dxa"/>
              <w:right w:w="113" w:type="dxa"/>
            </w:tcMar>
          </w:tcPr>
          <w:p w14:paraId="0BBB4B1F" w14:textId="77777777" w:rsidR="009B4AE0" w:rsidRPr="00B57D6C" w:rsidRDefault="009B4AE0" w:rsidP="00E1750D">
            <w:pPr>
              <w:spacing w:before="40" w:after="40"/>
              <w:jc w:val="both"/>
              <w:rPr>
                <w:rFonts w:cs="Arial"/>
              </w:rPr>
            </w:pPr>
            <w:r w:rsidRPr="00B57D6C">
              <w:rPr>
                <w:rFonts w:cs="Arial"/>
              </w:rPr>
              <w:t>Die Eigentumsübertragung erfolgt durch Abgabe der Grundbuchanmeldung beim zuständigen Grundbuchamt. Erst mit Abgabe dieser Grundbuchanmeldung wird der Käufer</w:t>
            </w:r>
            <w:r w:rsidR="00A43CD2">
              <w:rPr>
                <w:rFonts w:cs="Arial"/>
              </w:rPr>
              <w:t>/ die Käuferin</w:t>
            </w:r>
            <w:r w:rsidRPr="00B57D6C">
              <w:rPr>
                <w:rFonts w:cs="Arial"/>
              </w:rPr>
              <w:t xml:space="preserve"> Eigentümer</w:t>
            </w:r>
            <w:r w:rsidR="00EE6CB4">
              <w:rPr>
                <w:rFonts w:cs="Arial"/>
              </w:rPr>
              <w:t>/in</w:t>
            </w:r>
            <w:r w:rsidRPr="00B57D6C">
              <w:rPr>
                <w:rFonts w:cs="Arial"/>
              </w:rPr>
              <w:t xml:space="preserve"> des Grundstückes und kann rechtlich darüber </w:t>
            </w:r>
            <w:r w:rsidR="00E1750D" w:rsidRPr="00B57D6C">
              <w:rPr>
                <w:rFonts w:cs="Arial"/>
              </w:rPr>
              <w:t>verfügen</w:t>
            </w:r>
            <w:r w:rsidRPr="00B57D6C">
              <w:rPr>
                <w:rFonts w:cs="Arial"/>
              </w:rPr>
              <w:t xml:space="preserve"> (z.B. Grundpfandrechte errichten oder das Grundstück weiterverkaufen).</w:t>
            </w:r>
          </w:p>
        </w:tc>
      </w:tr>
      <w:tr w:rsidR="009B4AE0" w:rsidRPr="00B57D6C" w14:paraId="422D226C" w14:textId="77777777" w:rsidTr="00250EBD">
        <w:trPr>
          <w:cantSplit/>
        </w:trPr>
        <w:tc>
          <w:tcPr>
            <w:tcW w:w="3058" w:type="dxa"/>
            <w:tcMar>
              <w:top w:w="113" w:type="dxa"/>
              <w:left w:w="113" w:type="dxa"/>
              <w:bottom w:w="113" w:type="dxa"/>
              <w:right w:w="113" w:type="dxa"/>
            </w:tcMar>
          </w:tcPr>
          <w:p w14:paraId="76490FF0" w14:textId="77777777" w:rsidR="009B4AE0" w:rsidRPr="00B57D6C" w:rsidRDefault="009B4AE0">
            <w:pPr>
              <w:rPr>
                <w:rFonts w:cs="Arial"/>
                <w:b/>
                <w:bCs/>
              </w:rPr>
            </w:pPr>
            <w:bookmarkStart w:id="73" w:name="A_Antritt"/>
            <w:r w:rsidRPr="00B57D6C">
              <w:rPr>
                <w:rFonts w:cs="Arial"/>
                <w:b/>
                <w:bCs/>
              </w:rPr>
              <w:t>Antritt</w:t>
            </w:r>
            <w:bookmarkEnd w:id="73"/>
          </w:p>
        </w:tc>
        <w:tc>
          <w:tcPr>
            <w:tcW w:w="7145" w:type="dxa"/>
            <w:tcMar>
              <w:top w:w="113" w:type="dxa"/>
              <w:left w:w="113" w:type="dxa"/>
              <w:bottom w:w="113" w:type="dxa"/>
              <w:right w:w="113" w:type="dxa"/>
            </w:tcMar>
          </w:tcPr>
          <w:p w14:paraId="6BF57241" w14:textId="77777777" w:rsidR="009B4AE0" w:rsidRPr="00B57D6C" w:rsidRDefault="009B4AE0" w:rsidP="00E1750D">
            <w:pPr>
              <w:spacing w:before="40" w:after="40"/>
              <w:jc w:val="both"/>
              <w:rPr>
                <w:rFonts w:cs="Arial"/>
              </w:rPr>
            </w:pPr>
            <w:proofErr w:type="spellStart"/>
            <w:r w:rsidRPr="00B57D6C">
              <w:rPr>
                <w:rFonts w:cs="Arial"/>
              </w:rPr>
              <w:t>Besitzesübergabe</w:t>
            </w:r>
            <w:proofErr w:type="spellEnd"/>
            <w:r w:rsidRPr="00B57D6C">
              <w:rPr>
                <w:rFonts w:cs="Arial"/>
              </w:rPr>
              <w:t xml:space="preserve"> (auch Antritt oder </w:t>
            </w:r>
            <w:proofErr w:type="spellStart"/>
            <w:r w:rsidRPr="00B57D6C">
              <w:rPr>
                <w:rFonts w:cs="Arial"/>
              </w:rPr>
              <w:t>Besitzesantritt</w:t>
            </w:r>
            <w:proofErr w:type="spellEnd"/>
            <w:r w:rsidRPr="00B57D6C">
              <w:rPr>
                <w:rFonts w:cs="Arial"/>
              </w:rPr>
              <w:t xml:space="preserve"> genannt) bedeutet die Übertragung der tatsächlichen Gewalt über die Kaufsache. Bei </w:t>
            </w:r>
            <w:proofErr w:type="spellStart"/>
            <w:r w:rsidRPr="00B57D6C">
              <w:rPr>
                <w:rFonts w:cs="Arial"/>
              </w:rPr>
              <w:t>unvermieteten</w:t>
            </w:r>
            <w:proofErr w:type="spellEnd"/>
            <w:r w:rsidRPr="00B57D6C">
              <w:rPr>
                <w:rFonts w:cs="Arial"/>
              </w:rPr>
              <w:t xml:space="preserve"> Räumlichkeiten geschieht dies normalerweise durch Schlüsselübergabe. Meist wird vereinbart, dass gleichzeitig mit dem </w:t>
            </w:r>
            <w:proofErr w:type="spellStart"/>
            <w:r w:rsidRPr="00B57D6C">
              <w:rPr>
                <w:rFonts w:cs="Arial"/>
              </w:rPr>
              <w:t>Besitzesantritt</w:t>
            </w:r>
            <w:proofErr w:type="spellEnd"/>
            <w:r w:rsidRPr="00B57D6C">
              <w:rPr>
                <w:rFonts w:cs="Arial"/>
              </w:rPr>
              <w:t xml:space="preserve"> auch Nutzen und Gefahr auf den Käufer</w:t>
            </w:r>
            <w:r w:rsidR="00A43CD2">
              <w:rPr>
                <w:rFonts w:cs="Arial"/>
              </w:rPr>
              <w:t>/ die Käuferin</w:t>
            </w:r>
            <w:r w:rsidRPr="00B57D6C">
              <w:rPr>
                <w:rFonts w:cs="Arial"/>
              </w:rPr>
              <w:t xml:space="preserve"> übergehen sollen.</w:t>
            </w:r>
          </w:p>
        </w:tc>
      </w:tr>
      <w:tr w:rsidR="009B4AE0" w:rsidRPr="00B57D6C" w14:paraId="72E6A4F6" w14:textId="77777777" w:rsidTr="00250EBD">
        <w:trPr>
          <w:cantSplit/>
        </w:trPr>
        <w:tc>
          <w:tcPr>
            <w:tcW w:w="3058" w:type="dxa"/>
            <w:tcMar>
              <w:top w:w="113" w:type="dxa"/>
              <w:left w:w="113" w:type="dxa"/>
              <w:bottom w:w="113" w:type="dxa"/>
              <w:right w:w="113" w:type="dxa"/>
            </w:tcMar>
          </w:tcPr>
          <w:p w14:paraId="588E57FC" w14:textId="77777777" w:rsidR="009B4AE0" w:rsidRPr="00B57D6C" w:rsidRDefault="009B4AE0">
            <w:pPr>
              <w:rPr>
                <w:rFonts w:cs="Arial"/>
                <w:b/>
                <w:bCs/>
              </w:rPr>
            </w:pPr>
            <w:bookmarkStart w:id="74" w:name="A_AbrechnungNebenkosten"/>
            <w:r w:rsidRPr="00B57D6C">
              <w:rPr>
                <w:rFonts w:cs="Arial"/>
                <w:b/>
                <w:bCs/>
              </w:rPr>
              <w:t>Abrechnung Nebenkosten</w:t>
            </w:r>
            <w:bookmarkEnd w:id="74"/>
          </w:p>
        </w:tc>
        <w:tc>
          <w:tcPr>
            <w:tcW w:w="7145" w:type="dxa"/>
            <w:tcMar>
              <w:top w:w="113" w:type="dxa"/>
              <w:left w:w="113" w:type="dxa"/>
              <w:bottom w:w="113" w:type="dxa"/>
              <w:right w:w="113" w:type="dxa"/>
            </w:tcMar>
          </w:tcPr>
          <w:p w14:paraId="67D234B6" w14:textId="77777777" w:rsidR="009B4AE0" w:rsidRPr="00B57D6C" w:rsidRDefault="009B4AE0" w:rsidP="00E1750D">
            <w:pPr>
              <w:spacing w:before="40" w:after="120"/>
              <w:jc w:val="both"/>
              <w:rPr>
                <w:rFonts w:cs="Arial"/>
              </w:rPr>
            </w:pPr>
            <w:r w:rsidRPr="00B57D6C">
              <w:rPr>
                <w:rFonts w:cs="Arial"/>
              </w:rPr>
              <w:t xml:space="preserve">Soweit es sich beim </w:t>
            </w:r>
            <w:proofErr w:type="spellStart"/>
            <w:r w:rsidRPr="00B57D6C">
              <w:rPr>
                <w:rFonts w:cs="Arial"/>
              </w:rPr>
              <w:t>Kaufsobjekt</w:t>
            </w:r>
            <w:proofErr w:type="spellEnd"/>
            <w:r w:rsidRPr="00B57D6C">
              <w:rPr>
                <w:rFonts w:cs="Arial"/>
              </w:rPr>
              <w:t xml:space="preserve"> nicht um einen Neubau handelt, empfiehlt es sich, eine schriftliche Abrechnung über die laufenden Einn</w:t>
            </w:r>
            <w:r w:rsidR="00483CC8">
              <w:rPr>
                <w:rFonts w:cs="Arial"/>
              </w:rPr>
              <w:t>ahmen und Abgaben zu erstellen.</w:t>
            </w:r>
          </w:p>
          <w:p w14:paraId="063D25FA" w14:textId="77777777" w:rsidR="009B4AE0" w:rsidRPr="00B57D6C" w:rsidRDefault="009B4AE0" w:rsidP="00E1750D">
            <w:pPr>
              <w:spacing w:before="40" w:after="40"/>
              <w:jc w:val="both"/>
              <w:rPr>
                <w:rFonts w:cs="Arial"/>
              </w:rPr>
            </w:pPr>
            <w:r w:rsidRPr="00B57D6C">
              <w:rPr>
                <w:rFonts w:cs="Arial"/>
              </w:rPr>
              <w:t xml:space="preserve">Zudem ist der </w:t>
            </w:r>
            <w:proofErr w:type="spellStart"/>
            <w:r w:rsidRPr="00B57D6C">
              <w:rPr>
                <w:rFonts w:cs="Arial"/>
              </w:rPr>
              <w:t>Besitzeswechsel</w:t>
            </w:r>
            <w:proofErr w:type="spellEnd"/>
            <w:r w:rsidRPr="00B57D6C">
              <w:rPr>
                <w:rFonts w:cs="Arial"/>
              </w:rPr>
              <w:t xml:space="preserve"> dem örtlichen Elektrizitäts- und Wasserwerk mitzuteilen und ein Termin für das Ablesen des Stromzählers zu vereinbaren.</w:t>
            </w:r>
          </w:p>
        </w:tc>
      </w:tr>
      <w:tr w:rsidR="009B4AE0" w:rsidRPr="00B57D6C" w14:paraId="771CEE1C" w14:textId="77777777" w:rsidTr="00250EBD">
        <w:trPr>
          <w:cantSplit/>
        </w:trPr>
        <w:tc>
          <w:tcPr>
            <w:tcW w:w="3058" w:type="dxa"/>
            <w:tcMar>
              <w:top w:w="113" w:type="dxa"/>
              <w:left w:w="113" w:type="dxa"/>
              <w:bottom w:w="113" w:type="dxa"/>
              <w:right w:w="113" w:type="dxa"/>
            </w:tcMar>
          </w:tcPr>
          <w:p w14:paraId="1553539A" w14:textId="77777777" w:rsidR="009B4AE0" w:rsidRPr="00B57D6C" w:rsidRDefault="009B4AE0">
            <w:pPr>
              <w:rPr>
                <w:rFonts w:cs="Arial"/>
                <w:b/>
                <w:bCs/>
              </w:rPr>
            </w:pPr>
            <w:bookmarkStart w:id="75" w:name="A_Gewährleistung"/>
            <w:r w:rsidRPr="00B57D6C">
              <w:rPr>
                <w:rFonts w:cs="Arial"/>
                <w:b/>
                <w:bCs/>
              </w:rPr>
              <w:t>Gewährleistung</w:t>
            </w:r>
            <w:bookmarkEnd w:id="75"/>
          </w:p>
        </w:tc>
        <w:tc>
          <w:tcPr>
            <w:tcW w:w="7145" w:type="dxa"/>
            <w:tcMar>
              <w:top w:w="113" w:type="dxa"/>
              <w:left w:w="113" w:type="dxa"/>
              <w:bottom w:w="113" w:type="dxa"/>
              <w:right w:w="113" w:type="dxa"/>
            </w:tcMar>
          </w:tcPr>
          <w:p w14:paraId="38BAF384" w14:textId="77777777" w:rsidR="009B4AE0" w:rsidRPr="00B57D6C" w:rsidRDefault="009B4AE0" w:rsidP="002F516F">
            <w:pPr>
              <w:spacing w:before="40" w:after="40"/>
              <w:jc w:val="both"/>
              <w:rPr>
                <w:rFonts w:cs="Arial"/>
              </w:rPr>
            </w:pPr>
            <w:r w:rsidRPr="00B57D6C">
              <w:rPr>
                <w:rFonts w:cs="Arial"/>
              </w:rPr>
              <w:t>Bei der Gewährleistung geht es um die Haftung des Verkäufers</w:t>
            </w:r>
            <w:r w:rsidR="00A43CD2">
              <w:rPr>
                <w:rFonts w:cs="Arial"/>
              </w:rPr>
              <w:t>/ der Verkäuferin</w:t>
            </w:r>
            <w:r w:rsidRPr="00B57D6C">
              <w:rPr>
                <w:rFonts w:cs="Arial"/>
              </w:rPr>
              <w:t xml:space="preserve"> für Mängel am </w:t>
            </w:r>
            <w:proofErr w:type="spellStart"/>
            <w:r w:rsidRPr="00B57D6C">
              <w:rPr>
                <w:rFonts w:cs="Arial"/>
              </w:rPr>
              <w:t>Kaufsobjekt</w:t>
            </w:r>
            <w:proofErr w:type="spellEnd"/>
            <w:r w:rsidRPr="00B57D6C">
              <w:rPr>
                <w:rFonts w:cs="Arial"/>
              </w:rPr>
              <w:t xml:space="preserve"> (Grundstück). Wird die Gewährleistung wegbedungen, trägt der Käufer</w:t>
            </w:r>
            <w:r w:rsidR="00A43CD2">
              <w:rPr>
                <w:rFonts w:cs="Arial"/>
              </w:rPr>
              <w:t>/ die Käuferin</w:t>
            </w:r>
            <w:r w:rsidRPr="00B57D6C">
              <w:rPr>
                <w:rFonts w:cs="Arial"/>
              </w:rPr>
              <w:t xml:space="preserve"> das Risiko solcher Mängel. Dies bedeutet, der Verkäufer</w:t>
            </w:r>
            <w:r w:rsidR="00A43CD2">
              <w:rPr>
                <w:rFonts w:cs="Arial"/>
              </w:rPr>
              <w:t>/ die Verkäuferin</w:t>
            </w:r>
            <w:r w:rsidRPr="00B57D6C">
              <w:rPr>
                <w:rFonts w:cs="Arial"/>
              </w:rPr>
              <w:t xml:space="preserve"> kann bei Wegbedingung der Gewährleistung grundsätzlich nicht für Grundstücksmängel belangt werden.</w:t>
            </w:r>
          </w:p>
        </w:tc>
      </w:tr>
      <w:tr w:rsidR="009B4AE0" w:rsidRPr="00B57D6C" w14:paraId="4C5A2E84" w14:textId="77777777" w:rsidTr="00250EBD">
        <w:trPr>
          <w:cantSplit/>
        </w:trPr>
        <w:tc>
          <w:tcPr>
            <w:tcW w:w="3058" w:type="dxa"/>
            <w:tcMar>
              <w:top w:w="113" w:type="dxa"/>
              <w:left w:w="113" w:type="dxa"/>
              <w:bottom w:w="113" w:type="dxa"/>
              <w:right w:w="113" w:type="dxa"/>
            </w:tcMar>
          </w:tcPr>
          <w:p w14:paraId="2BE79C3D" w14:textId="77777777" w:rsidR="009B4AE0" w:rsidRPr="00B57D6C" w:rsidRDefault="009B4AE0">
            <w:pPr>
              <w:rPr>
                <w:rFonts w:cs="Arial"/>
              </w:rPr>
            </w:pPr>
            <w:bookmarkStart w:id="76" w:name="A_GebührenAuslagen"/>
            <w:r w:rsidRPr="00B57D6C">
              <w:rPr>
                <w:rFonts w:cs="Arial"/>
                <w:b/>
                <w:bCs/>
              </w:rPr>
              <w:t>Gebühren und Auslagen</w:t>
            </w:r>
            <w:bookmarkEnd w:id="76"/>
          </w:p>
        </w:tc>
        <w:tc>
          <w:tcPr>
            <w:tcW w:w="7145" w:type="dxa"/>
            <w:tcMar>
              <w:top w:w="113" w:type="dxa"/>
              <w:left w:w="113" w:type="dxa"/>
              <w:bottom w:w="113" w:type="dxa"/>
              <w:right w:w="113" w:type="dxa"/>
            </w:tcMar>
          </w:tcPr>
          <w:p w14:paraId="6F619192" w14:textId="77777777" w:rsidR="009B4AE0" w:rsidRPr="00B57D6C" w:rsidRDefault="009B4AE0" w:rsidP="00E1750D">
            <w:pPr>
              <w:spacing w:before="40" w:after="120"/>
              <w:jc w:val="both"/>
              <w:rPr>
                <w:rFonts w:cs="Arial"/>
              </w:rPr>
            </w:pPr>
            <w:r w:rsidRPr="00B57D6C">
              <w:rPr>
                <w:rFonts w:cs="Arial"/>
              </w:rPr>
              <w:t xml:space="preserve">Nach erfolgter Beurkundung / Eigentumsübertragung haften die Vertragsparteien solidarisch für die </w:t>
            </w:r>
            <w:hyperlink r:id="rId12" w:history="1">
              <w:r w:rsidRPr="00B57D6C">
                <w:rPr>
                  <w:rStyle w:val="Hyperlink"/>
                  <w:rFonts w:cs="Arial"/>
                </w:rPr>
                <w:t>notariellen und grundbuchamtlichen Kosten</w:t>
              </w:r>
            </w:hyperlink>
            <w:r w:rsidRPr="00B57D6C">
              <w:rPr>
                <w:rFonts w:cs="Arial"/>
              </w:rPr>
              <w:t>.</w:t>
            </w:r>
          </w:p>
          <w:p w14:paraId="0D1A7DD6" w14:textId="77777777" w:rsidR="009B4AE0" w:rsidRPr="00B57D6C" w:rsidRDefault="009B4AE0" w:rsidP="00E1750D">
            <w:pPr>
              <w:spacing w:before="40" w:after="40"/>
              <w:jc w:val="both"/>
              <w:rPr>
                <w:rFonts w:cs="Arial"/>
              </w:rPr>
            </w:pPr>
            <w:r w:rsidRPr="00B57D6C">
              <w:rPr>
                <w:rFonts w:cs="Arial"/>
              </w:rPr>
              <w:t>Bitte beachten Sie zudem, dass der Auftraggeber</w:t>
            </w:r>
            <w:r w:rsidR="00483CC8">
              <w:rPr>
                <w:rFonts w:cs="Arial"/>
              </w:rPr>
              <w:t>/ die Auftraggeberin</w:t>
            </w:r>
            <w:r w:rsidRPr="00B57D6C">
              <w:rPr>
                <w:rFonts w:cs="Arial"/>
              </w:rPr>
              <w:t xml:space="preserve"> bei Nichtzustandekommen des Vertrages für allfällige Gebühren und Auslagen haftet.</w:t>
            </w:r>
          </w:p>
        </w:tc>
      </w:tr>
      <w:tr w:rsidR="009B4AE0" w:rsidRPr="00B57D6C" w14:paraId="0D652382" w14:textId="77777777" w:rsidTr="00250EBD">
        <w:trPr>
          <w:cantSplit/>
        </w:trPr>
        <w:tc>
          <w:tcPr>
            <w:tcW w:w="3058" w:type="dxa"/>
            <w:tcMar>
              <w:top w:w="113" w:type="dxa"/>
              <w:left w:w="113" w:type="dxa"/>
              <w:bottom w:w="113" w:type="dxa"/>
              <w:right w:w="113" w:type="dxa"/>
            </w:tcMar>
          </w:tcPr>
          <w:p w14:paraId="3AB76B80" w14:textId="77777777" w:rsidR="009B4AE0" w:rsidRPr="00B57D6C" w:rsidRDefault="009B4AE0">
            <w:pPr>
              <w:rPr>
                <w:rFonts w:cs="Arial"/>
                <w:b/>
                <w:bCs/>
              </w:rPr>
            </w:pPr>
            <w:bookmarkStart w:id="77" w:name="A_Grundstückgewinnsteuer"/>
            <w:r w:rsidRPr="00B57D6C">
              <w:rPr>
                <w:rFonts w:cs="Arial"/>
                <w:b/>
                <w:bCs/>
              </w:rPr>
              <w:t>Grundstückgewinnsteuer</w:t>
            </w:r>
            <w:bookmarkEnd w:id="77"/>
          </w:p>
        </w:tc>
        <w:tc>
          <w:tcPr>
            <w:tcW w:w="7145" w:type="dxa"/>
            <w:tcMar>
              <w:top w:w="113" w:type="dxa"/>
              <w:left w:w="113" w:type="dxa"/>
              <w:bottom w:w="113" w:type="dxa"/>
              <w:right w:w="113" w:type="dxa"/>
            </w:tcMar>
          </w:tcPr>
          <w:p w14:paraId="29A3D668" w14:textId="77777777" w:rsidR="00E1750D" w:rsidRPr="00B57D6C" w:rsidRDefault="009B4AE0" w:rsidP="00E1750D">
            <w:pPr>
              <w:spacing w:before="40" w:after="40"/>
              <w:jc w:val="both"/>
              <w:rPr>
                <w:rFonts w:cs="Arial"/>
              </w:rPr>
            </w:pPr>
            <w:r w:rsidRPr="00B57D6C">
              <w:rPr>
                <w:rFonts w:cs="Arial"/>
              </w:rPr>
              <w:t>Für die Grundstückgewinnsteuer haftet das Grundstück. Dies bedeutet, dass bei Fehlen eines zahlungsfähigen Verkäufers</w:t>
            </w:r>
            <w:r w:rsidR="00180467">
              <w:rPr>
                <w:rFonts w:cs="Arial"/>
              </w:rPr>
              <w:t>/ einer zahlungsfähigen Verkäuferin</w:t>
            </w:r>
            <w:r w:rsidRPr="00B57D6C">
              <w:rPr>
                <w:rFonts w:cs="Arial"/>
              </w:rPr>
              <w:t xml:space="preserve"> der jeweilige Grundstückeigentümer</w:t>
            </w:r>
            <w:r w:rsidR="00180467">
              <w:rPr>
                <w:rFonts w:cs="Arial"/>
              </w:rPr>
              <w:t>/ die jeweilige Grundstückeigentümerin</w:t>
            </w:r>
            <w:r w:rsidRPr="00B57D6C">
              <w:rPr>
                <w:rFonts w:cs="Arial"/>
              </w:rPr>
              <w:t xml:space="preserve"> die Steuerforderung bezahlen muss. Die Grundstückgewinnsteuer wird meist sichergestellt, insbesondere auch, weil es sich dabei um sehr hohe </w:t>
            </w:r>
            <w:r w:rsidR="00E1750D" w:rsidRPr="00B57D6C">
              <w:rPr>
                <w:rFonts w:cs="Arial"/>
              </w:rPr>
              <w:br/>
            </w:r>
            <w:r w:rsidRPr="00B57D6C">
              <w:rPr>
                <w:rFonts w:cs="Arial"/>
              </w:rPr>
              <w:t>Beträge handeln kann.</w:t>
            </w:r>
          </w:p>
        </w:tc>
      </w:tr>
      <w:tr w:rsidR="009B4AE0" w:rsidRPr="00B57D6C" w14:paraId="759A0C7B" w14:textId="77777777" w:rsidTr="00250EBD">
        <w:trPr>
          <w:cantSplit/>
        </w:trPr>
        <w:tc>
          <w:tcPr>
            <w:tcW w:w="3058" w:type="dxa"/>
            <w:tcMar>
              <w:top w:w="113" w:type="dxa"/>
              <w:left w:w="113" w:type="dxa"/>
              <w:bottom w:w="113" w:type="dxa"/>
              <w:right w:w="113" w:type="dxa"/>
            </w:tcMar>
          </w:tcPr>
          <w:p w14:paraId="7C0FEFE4" w14:textId="77777777" w:rsidR="009B4AE0" w:rsidRPr="00B57D6C" w:rsidRDefault="009B4AE0">
            <w:pPr>
              <w:rPr>
                <w:rFonts w:cs="Arial"/>
                <w:b/>
                <w:bCs/>
              </w:rPr>
            </w:pPr>
            <w:r w:rsidRPr="00B57D6C">
              <w:rPr>
                <w:rFonts w:cs="Arial"/>
                <w:b/>
                <w:bCs/>
              </w:rPr>
              <w:lastRenderedPageBreak/>
              <w:t>Ersatzbeschaffung Eigenheim</w:t>
            </w:r>
          </w:p>
        </w:tc>
        <w:tc>
          <w:tcPr>
            <w:tcW w:w="7145" w:type="dxa"/>
            <w:tcMar>
              <w:top w:w="113" w:type="dxa"/>
              <w:left w:w="113" w:type="dxa"/>
              <w:bottom w:w="113" w:type="dxa"/>
              <w:right w:w="113" w:type="dxa"/>
            </w:tcMar>
          </w:tcPr>
          <w:p w14:paraId="0A72EA7A" w14:textId="77777777" w:rsidR="00E1750D" w:rsidRPr="00B57D6C" w:rsidRDefault="009B4AE0" w:rsidP="00E1750D">
            <w:pPr>
              <w:spacing w:before="40" w:after="40"/>
              <w:jc w:val="both"/>
              <w:rPr>
                <w:rFonts w:cs="Arial"/>
              </w:rPr>
            </w:pPr>
            <w:r w:rsidRPr="00B57D6C">
              <w:rPr>
                <w:rFonts w:cs="Arial"/>
              </w:rPr>
              <w:t>Bei Veräusserung einer dauernd und ausschliesslich selbstgenutzten Wohnliegenschaft (Einfamilienhaus, Eigentumswohnung) kann der Verkäufer</w:t>
            </w:r>
            <w:r w:rsidR="00BF00D7">
              <w:rPr>
                <w:rFonts w:cs="Arial"/>
              </w:rPr>
              <w:t>/ die Verkäuferin</w:t>
            </w:r>
            <w:r w:rsidRPr="00B57D6C">
              <w:rPr>
                <w:rFonts w:cs="Arial"/>
              </w:rPr>
              <w:t xml:space="preserve"> Aufschub der Grundstückgewinnsteuer beantragen, soweit der Erlös innert angemessener Frist zum Erwerb oder zum Bau einer gleichgenutzten Ersatzliegenschaft in der Schweiz verwendet wird.</w:t>
            </w:r>
          </w:p>
        </w:tc>
      </w:tr>
      <w:tr w:rsidR="007E16EE" w:rsidRPr="00B57D6C" w14:paraId="360DB812" w14:textId="77777777" w:rsidTr="00250EBD">
        <w:trPr>
          <w:cantSplit/>
        </w:trPr>
        <w:tc>
          <w:tcPr>
            <w:tcW w:w="3058" w:type="dxa"/>
            <w:tcMar>
              <w:top w:w="113" w:type="dxa"/>
              <w:left w:w="113" w:type="dxa"/>
              <w:bottom w:w="113" w:type="dxa"/>
              <w:right w:w="113" w:type="dxa"/>
            </w:tcMar>
          </w:tcPr>
          <w:p w14:paraId="31DDB36F" w14:textId="77777777" w:rsidR="007E16EE" w:rsidRPr="00B57D6C" w:rsidRDefault="007E16EE" w:rsidP="00E43310">
            <w:pPr>
              <w:rPr>
                <w:rFonts w:cs="Arial"/>
                <w:b/>
                <w:bCs/>
              </w:rPr>
            </w:pPr>
            <w:r w:rsidRPr="00B57D6C">
              <w:rPr>
                <w:rFonts w:cs="Arial"/>
                <w:b/>
                <w:bCs/>
              </w:rPr>
              <w:t>Miet-/Pachtverhältnisse</w:t>
            </w:r>
          </w:p>
        </w:tc>
        <w:tc>
          <w:tcPr>
            <w:tcW w:w="7145" w:type="dxa"/>
            <w:tcMar>
              <w:top w:w="113" w:type="dxa"/>
              <w:left w:w="113" w:type="dxa"/>
              <w:bottom w:w="113" w:type="dxa"/>
              <w:right w:w="113" w:type="dxa"/>
            </w:tcMar>
          </w:tcPr>
          <w:p w14:paraId="213980C5" w14:textId="77777777" w:rsidR="007E16EE" w:rsidRPr="00B57D6C" w:rsidRDefault="007E16EE" w:rsidP="00E1750D">
            <w:pPr>
              <w:spacing w:before="40" w:after="40"/>
              <w:jc w:val="both"/>
              <w:rPr>
                <w:rFonts w:cs="Arial"/>
                <w:noProof/>
              </w:rPr>
            </w:pPr>
            <w:r w:rsidRPr="00B57D6C">
              <w:rPr>
                <w:rFonts w:cs="Arial"/>
                <w:noProof/>
              </w:rPr>
              <w:t xml:space="preserve">Bei bestehenden Mietverhältnissen, muss deren Schicksal im Kaufvertrag geregelt werden. (vgl. </w:t>
            </w:r>
            <w:hyperlink r:id="rId13" w:history="1">
              <w:r w:rsidRPr="00B57D6C">
                <w:rPr>
                  <w:rStyle w:val="Hyperlink"/>
                  <w:rFonts w:cs="Arial"/>
                  <w:noProof/>
                </w:rPr>
                <w:t>Art. 261 Abs. 3 OR</w:t>
              </w:r>
            </w:hyperlink>
            <w:r w:rsidRPr="00B57D6C">
              <w:rPr>
                <w:rFonts w:cs="Arial"/>
                <w:noProof/>
              </w:rPr>
              <w:t xml:space="preserve"> betr. möglicher Schadenersatzpflicht des Verkäufers </w:t>
            </w:r>
            <w:r w:rsidR="00BF00D7">
              <w:rPr>
                <w:rFonts w:cs="Arial"/>
                <w:noProof/>
              </w:rPr>
              <w:t xml:space="preserve">/ der Verkäuferin </w:t>
            </w:r>
            <w:r w:rsidRPr="00B57D6C">
              <w:rPr>
                <w:rFonts w:cs="Arial"/>
                <w:noProof/>
              </w:rPr>
              <w:t>bei vorzeitiger Mietvertragsauflösung durch den Käufer</w:t>
            </w:r>
            <w:r w:rsidR="00BF00D7">
              <w:rPr>
                <w:rFonts w:cs="Arial"/>
                <w:noProof/>
              </w:rPr>
              <w:t>/ die Käuferin</w:t>
            </w:r>
            <w:r w:rsidRPr="00B57D6C">
              <w:rPr>
                <w:rFonts w:cs="Arial"/>
                <w:noProof/>
              </w:rPr>
              <w:t xml:space="preserve"> und </w:t>
            </w:r>
            <w:hyperlink r:id="rId14" w:history="1">
              <w:r w:rsidRPr="00B57D6C">
                <w:rPr>
                  <w:rStyle w:val="Hyperlink"/>
                  <w:rFonts w:cs="Arial"/>
                  <w:noProof/>
                </w:rPr>
                <w:t>Art. 192 Abs. 3 OR</w:t>
              </w:r>
            </w:hyperlink>
            <w:r w:rsidRPr="00B57D6C">
              <w:rPr>
                <w:rFonts w:cs="Arial"/>
                <w:noProof/>
              </w:rPr>
              <w:t xml:space="preserve"> betr. absichtlich verschwiegener Rechtsmängel</w:t>
            </w:r>
            <w:r w:rsidR="00E1750D" w:rsidRPr="00B57D6C">
              <w:rPr>
                <w:rFonts w:cs="Arial"/>
                <w:noProof/>
              </w:rPr>
              <w:t>)</w:t>
            </w:r>
            <w:r w:rsidRPr="00B57D6C">
              <w:rPr>
                <w:rFonts w:cs="Arial"/>
                <w:noProof/>
              </w:rPr>
              <w:t>.</w:t>
            </w:r>
          </w:p>
        </w:tc>
      </w:tr>
      <w:tr w:rsidR="007E16EE" w:rsidRPr="00B57D6C" w14:paraId="1FB0DDE2" w14:textId="77777777" w:rsidTr="00250EBD">
        <w:trPr>
          <w:cantSplit/>
        </w:trPr>
        <w:tc>
          <w:tcPr>
            <w:tcW w:w="3058" w:type="dxa"/>
            <w:tcMar>
              <w:top w:w="113" w:type="dxa"/>
              <w:left w:w="113" w:type="dxa"/>
              <w:bottom w:w="113" w:type="dxa"/>
              <w:right w:w="113" w:type="dxa"/>
            </w:tcMar>
          </w:tcPr>
          <w:p w14:paraId="475B4E59" w14:textId="77777777" w:rsidR="007E16EE" w:rsidRPr="00B57D6C" w:rsidRDefault="007E16EE">
            <w:pPr>
              <w:rPr>
                <w:rFonts w:cs="Arial"/>
                <w:b/>
                <w:bCs/>
              </w:rPr>
            </w:pPr>
            <w:r w:rsidRPr="00B57D6C">
              <w:rPr>
                <w:rFonts w:cs="Arial"/>
                <w:b/>
                <w:bCs/>
              </w:rPr>
              <w:t>Privatrechtliche</w:t>
            </w:r>
            <w:r w:rsidRPr="00B57D6C">
              <w:rPr>
                <w:rFonts w:cs="Arial"/>
                <w:b/>
                <w:bCs/>
              </w:rPr>
              <w:br/>
              <w:t>Versicherungen</w:t>
            </w:r>
          </w:p>
        </w:tc>
        <w:tc>
          <w:tcPr>
            <w:tcW w:w="7145" w:type="dxa"/>
            <w:tcMar>
              <w:top w:w="113" w:type="dxa"/>
              <w:left w:w="113" w:type="dxa"/>
              <w:bottom w:w="113" w:type="dxa"/>
              <w:right w:w="113" w:type="dxa"/>
            </w:tcMar>
          </w:tcPr>
          <w:p w14:paraId="14D994EF" w14:textId="77777777" w:rsidR="007E16EE" w:rsidRPr="00B57D6C" w:rsidRDefault="007E16EE" w:rsidP="00E1750D">
            <w:pPr>
              <w:spacing w:before="40" w:after="120"/>
              <w:jc w:val="both"/>
              <w:rPr>
                <w:rFonts w:cs="Arial"/>
                <w:noProof/>
              </w:rPr>
            </w:pPr>
            <w:r w:rsidRPr="00B57D6C">
              <w:rPr>
                <w:rFonts w:cs="Arial"/>
                <w:noProof/>
              </w:rPr>
              <w:t xml:space="preserve">Vgl. </w:t>
            </w:r>
            <w:hyperlink r:id="rId15" w:history="1">
              <w:r w:rsidRPr="00B57D6C">
                <w:rPr>
                  <w:rStyle w:val="Hyperlink"/>
                  <w:rFonts w:cs="Arial"/>
                  <w:noProof/>
                </w:rPr>
                <w:t>Art. 54 VVG</w:t>
              </w:r>
            </w:hyperlink>
            <w:r w:rsidR="00185F5E">
              <w:rPr>
                <w:rFonts w:cs="Arial"/>
                <w:noProof/>
              </w:rPr>
              <w:t xml:space="preserve"> betr. Ü</w:t>
            </w:r>
            <w:r w:rsidRPr="00B57D6C">
              <w:rPr>
                <w:rFonts w:cs="Arial"/>
                <w:noProof/>
              </w:rPr>
              <w:t>bergang des Versicherungsvertrages mit dem Zeitpunkt der Handänderung.</w:t>
            </w:r>
          </w:p>
          <w:p w14:paraId="7A335E2D" w14:textId="77777777" w:rsidR="007E16EE" w:rsidRPr="00B57D6C" w:rsidRDefault="007E16EE" w:rsidP="00E1750D">
            <w:pPr>
              <w:spacing w:before="40" w:after="40"/>
              <w:jc w:val="both"/>
              <w:rPr>
                <w:rFonts w:cs="Arial"/>
                <w:noProof/>
              </w:rPr>
            </w:pPr>
            <w:r w:rsidRPr="00B57D6C">
              <w:rPr>
                <w:rFonts w:cs="Arial"/>
                <w:noProof/>
              </w:rPr>
              <w:t>Es ist Sache der Vertragsparteien die privatrechtlichen Versicherungen über die Eigentumsänderung zu informieren und die Versicherungsverträge den geänderten Verhältnissen anzupassen.</w:t>
            </w:r>
          </w:p>
        </w:tc>
      </w:tr>
      <w:tr w:rsidR="009B4AE0" w:rsidRPr="00B57D6C" w14:paraId="74816160" w14:textId="77777777" w:rsidTr="00250EBD">
        <w:trPr>
          <w:cantSplit/>
        </w:trPr>
        <w:tc>
          <w:tcPr>
            <w:tcW w:w="3058" w:type="dxa"/>
            <w:tcMar>
              <w:top w:w="113" w:type="dxa"/>
              <w:left w:w="113" w:type="dxa"/>
              <w:bottom w:w="113" w:type="dxa"/>
              <w:right w:w="113" w:type="dxa"/>
            </w:tcMar>
          </w:tcPr>
          <w:p w14:paraId="5F3CF28E" w14:textId="77777777" w:rsidR="00FD3FD0" w:rsidRDefault="009B4AE0" w:rsidP="00B505FB">
            <w:pPr>
              <w:rPr>
                <w:rFonts w:cs="Arial"/>
                <w:b/>
                <w:bCs/>
              </w:rPr>
            </w:pPr>
            <w:bookmarkStart w:id="78" w:name="A_Familienwohnung"/>
            <w:r w:rsidRPr="00B57D6C">
              <w:rPr>
                <w:rFonts w:cs="Arial"/>
                <w:b/>
                <w:bCs/>
              </w:rPr>
              <w:t>Familienwohnung</w:t>
            </w:r>
            <w:bookmarkEnd w:id="78"/>
          </w:p>
          <w:p w14:paraId="4032080E" w14:textId="77777777" w:rsidR="009B4AE0" w:rsidRPr="00B57D6C" w:rsidRDefault="00FD3FD0" w:rsidP="00B505FB">
            <w:pPr>
              <w:rPr>
                <w:rFonts w:cs="Arial"/>
                <w:b/>
                <w:bCs/>
              </w:rPr>
            </w:pPr>
            <w:r>
              <w:rPr>
                <w:rFonts w:cs="Arial"/>
                <w:b/>
                <w:bCs/>
              </w:rPr>
              <w:t>d</w:t>
            </w:r>
            <w:r w:rsidR="00B505FB">
              <w:rPr>
                <w:rFonts w:cs="Arial"/>
                <w:b/>
                <w:bCs/>
              </w:rPr>
              <w:t>er</w:t>
            </w:r>
            <w:r>
              <w:rPr>
                <w:rFonts w:cs="Arial"/>
                <w:b/>
                <w:bCs/>
              </w:rPr>
              <w:t xml:space="preserve"> </w:t>
            </w:r>
            <w:r w:rsidR="00B505FB">
              <w:rPr>
                <w:rFonts w:cs="Arial"/>
                <w:b/>
                <w:bCs/>
              </w:rPr>
              <w:t>veräussernden Partei</w:t>
            </w:r>
          </w:p>
        </w:tc>
        <w:tc>
          <w:tcPr>
            <w:tcW w:w="7145" w:type="dxa"/>
            <w:tcMar>
              <w:top w:w="113" w:type="dxa"/>
              <w:left w:w="113" w:type="dxa"/>
              <w:bottom w:w="113" w:type="dxa"/>
              <w:right w:w="113" w:type="dxa"/>
            </w:tcMar>
          </w:tcPr>
          <w:p w14:paraId="5A6BCC16" w14:textId="77777777" w:rsidR="00E1750D" w:rsidRPr="00B57D6C" w:rsidRDefault="008F414B" w:rsidP="00E1750D">
            <w:pPr>
              <w:spacing w:before="40" w:after="40"/>
              <w:jc w:val="both"/>
              <w:rPr>
                <w:rFonts w:cs="Arial"/>
                <w:noProof/>
              </w:rPr>
            </w:pPr>
            <w:r w:rsidRPr="00B57D6C">
              <w:rPr>
                <w:rFonts w:cs="Arial"/>
                <w:noProof/>
              </w:rPr>
              <w:t xml:space="preserve">Die Veräusserung der Familienwohnung </w:t>
            </w:r>
            <w:r w:rsidR="00CD0E35" w:rsidRPr="00B57D6C">
              <w:rPr>
                <w:rFonts w:cs="Arial"/>
                <w:noProof/>
              </w:rPr>
              <w:t>bedarf der Zustimmung des Ehegatten</w:t>
            </w:r>
            <w:r w:rsidR="00F60165">
              <w:rPr>
                <w:rFonts w:cs="Arial"/>
                <w:noProof/>
              </w:rPr>
              <w:t>/ der Ehegattin</w:t>
            </w:r>
            <w:r w:rsidR="00CD0E35" w:rsidRPr="00B57D6C">
              <w:rPr>
                <w:rFonts w:cs="Arial"/>
                <w:noProof/>
              </w:rPr>
              <w:t xml:space="preserve"> (</w:t>
            </w:r>
            <w:hyperlink r:id="rId16" w:history="1">
              <w:r w:rsidR="00CD0E35" w:rsidRPr="00B57D6C">
                <w:rPr>
                  <w:rStyle w:val="Hyperlink"/>
                  <w:rFonts w:cs="Arial"/>
                  <w:noProof/>
                </w:rPr>
                <w:t>Art. 169 Abs. 1 ZGB</w:t>
              </w:r>
            </w:hyperlink>
            <w:r w:rsidR="00CD0E35" w:rsidRPr="00B57D6C">
              <w:rPr>
                <w:rFonts w:cs="Arial"/>
                <w:noProof/>
              </w:rPr>
              <w:t>) bzw. des eingetragenen Partners</w:t>
            </w:r>
            <w:r w:rsidR="00F60165">
              <w:rPr>
                <w:rFonts w:cs="Arial"/>
                <w:noProof/>
              </w:rPr>
              <w:t>/ der eingetragenen Partnerin</w:t>
            </w:r>
            <w:r w:rsidR="00CD0E35" w:rsidRPr="00B57D6C">
              <w:rPr>
                <w:rFonts w:cs="Arial"/>
                <w:noProof/>
              </w:rPr>
              <w:t xml:space="preserve"> (</w:t>
            </w:r>
            <w:hyperlink r:id="rId17" w:history="1">
              <w:r w:rsidR="00CD0E35" w:rsidRPr="00B57D6C">
                <w:rPr>
                  <w:rStyle w:val="Hyperlink"/>
                  <w:rFonts w:cs="Arial"/>
                  <w:noProof/>
                </w:rPr>
                <w:t>Art. 14 Abs. 1 PartG</w:t>
              </w:r>
            </w:hyperlink>
            <w:r w:rsidR="00CD0E35" w:rsidRPr="00B57D6C">
              <w:rPr>
                <w:rFonts w:cs="Arial"/>
                <w:noProof/>
              </w:rPr>
              <w:t>).</w:t>
            </w:r>
          </w:p>
        </w:tc>
      </w:tr>
    </w:tbl>
    <w:p w14:paraId="2281839B" w14:textId="77777777" w:rsidR="009B4AE0" w:rsidRPr="00B57D6C" w:rsidRDefault="009B4AE0">
      <w:pPr>
        <w:spacing w:line="240" w:lineRule="auto"/>
        <w:rPr>
          <w:rFonts w:cs="Arial"/>
          <w:sz w:val="2"/>
          <w:szCs w:val="2"/>
        </w:rPr>
      </w:pPr>
    </w:p>
    <w:sectPr w:rsidR="009B4AE0" w:rsidRPr="00B57D6C" w:rsidSect="00C35CAA">
      <w:headerReference w:type="default" r:id="rId18"/>
      <w:footerReference w:type="default" r:id="rId19"/>
      <w:headerReference w:type="first" r:id="rId20"/>
      <w:footerReference w:type="first" r:id="rId21"/>
      <w:pgSz w:w="11907" w:h="16840" w:code="9"/>
      <w:pgMar w:top="1701" w:right="850" w:bottom="1134" w:left="851" w:header="851"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2F771F9" w14:textId="77777777" w:rsidR="005262B2" w:rsidRDefault="005262B2">
      <w:pPr>
        <w:rPr>
          <w:sz w:val="24"/>
        </w:rPr>
      </w:pPr>
      <w:r>
        <w:rPr>
          <w:rStyle w:val="Kommentarzeichen"/>
          <w:sz w:val="24"/>
        </w:rPr>
        <w:annotationRef/>
      </w:r>
      <w:r>
        <w:rPr>
          <w:sz w:val="24"/>
        </w:rPr>
        <w:t xml:space="preserve">In den Urkunden sind die beteiligten Personen mit Namen, Vornamen </w:t>
      </w:r>
      <w:r w:rsidRPr="003E4369">
        <w:rPr>
          <w:sz w:val="24"/>
        </w:rPr>
        <w:t xml:space="preserve">(alle Vornamen gemäss amtlichen Ausweis aufführen), </w:t>
      </w:r>
      <w:r>
        <w:rPr>
          <w:sz w:val="24"/>
        </w:rPr>
        <w:t>Geburtsdatum, Bürgerort und Adresse zu bezeichnen.</w:t>
      </w:r>
    </w:p>
    <w:p w14:paraId="09DC3042" w14:textId="77777777" w:rsidR="005262B2" w:rsidRPr="003E4369" w:rsidRDefault="005262B2">
      <w:pPr>
        <w:pStyle w:val="Kommentartext"/>
        <w:rPr>
          <w:sz w:val="24"/>
        </w:rPr>
      </w:pPr>
      <w:r>
        <w:rPr>
          <w:sz w:val="24"/>
        </w:rPr>
        <w:t>Firmen sind genau mit dem im Handelsregister eingetragenen Namen aufzuführen.</w:t>
      </w:r>
    </w:p>
  </w:comment>
  <w:comment w:id="3" w:author="Autor" w:initials="A">
    <w:p w14:paraId="5F33FC70" w14:textId="77777777" w:rsidR="005262B2" w:rsidRDefault="005262B2" w:rsidP="002057EF">
      <w:pPr>
        <w:rPr>
          <w:sz w:val="24"/>
        </w:rPr>
      </w:pPr>
      <w:r>
        <w:rPr>
          <w:rStyle w:val="Kommentarzeichen"/>
          <w:sz w:val="24"/>
        </w:rPr>
        <w:annotationRef/>
      </w:r>
      <w:r w:rsidRPr="009011DE">
        <w:rPr>
          <w:sz w:val="24"/>
        </w:rPr>
        <w:t>Ehegatten</w:t>
      </w:r>
      <w:r>
        <w:rPr>
          <w:sz w:val="24"/>
        </w:rPr>
        <w:t xml:space="preserve">/ Ehegattinnen, welche keinen Ehevertrag abgeschlossen haben, unterstehen regelmässig dem Güterstand der </w:t>
      </w:r>
      <w:proofErr w:type="spellStart"/>
      <w:r>
        <w:rPr>
          <w:sz w:val="24"/>
        </w:rPr>
        <w:t>Errungenschaftsbeteiligung</w:t>
      </w:r>
      <w:proofErr w:type="spellEnd"/>
      <w:r>
        <w:rPr>
          <w:sz w:val="24"/>
        </w:rPr>
        <w:t>. Falls Sie einen Ehevertrag abgeschlossen haben, senden Sie bitte dem Notariat eine Kopie dieses Vertrages.</w:t>
      </w:r>
    </w:p>
  </w:comment>
  <w:comment w:id="7" w:author="Autor" w:initials="A">
    <w:p w14:paraId="686831D2" w14:textId="77777777" w:rsidR="005262B2" w:rsidRDefault="005262B2">
      <w:pPr>
        <w:pStyle w:val="Kommentartext"/>
        <w:rPr>
          <w:sz w:val="24"/>
        </w:rPr>
      </w:pPr>
      <w:r>
        <w:rPr>
          <w:rStyle w:val="Kommentarzeichen"/>
          <w:sz w:val="24"/>
        </w:rPr>
        <w:annotationRef/>
      </w:r>
      <w:r>
        <w:rPr>
          <w:sz w:val="24"/>
        </w:rPr>
        <w:t xml:space="preserve">Bei einem gemeinschaftlichen Kauf durch </w:t>
      </w:r>
      <w:r w:rsidRPr="001B7D73">
        <w:rPr>
          <w:sz w:val="24"/>
        </w:rPr>
        <w:t>Ehegatten</w:t>
      </w:r>
      <w:r>
        <w:rPr>
          <w:sz w:val="24"/>
        </w:rPr>
        <w:t>/ Ehegattinnen [</w:t>
      </w:r>
      <w:hyperlink r:id="rId1" w:history="1">
        <w:r>
          <w:rPr>
            <w:rStyle w:val="Hyperlink"/>
          </w:rPr>
          <w:t>Parteien (Verkäufer/Käufer)</w:t>
        </w:r>
      </w:hyperlink>
      <w:r>
        <w:rPr>
          <w:sz w:val="24"/>
        </w:rPr>
        <w:t>] können diese entweder als Gesamteigentümer/innen infolge einfacher Gesellschaft oder als Miteigentümer/innen erwerben und im Grundbuch eingetragen werden. Zudem ist gestützt auf einen entsprechenden Ehevertrag auch der Erwerb zu Gesamteigentum infolge Gütergemeinschaft möglich.</w:t>
      </w:r>
    </w:p>
  </w:comment>
  <w:comment w:id="13" w:author="Autor" w:initials="A">
    <w:p w14:paraId="004C3D07" w14:textId="77777777" w:rsidR="005262B2" w:rsidRDefault="005262B2">
      <w:pPr>
        <w:pStyle w:val="Kommentartext"/>
      </w:pPr>
      <w:r w:rsidRPr="00334926">
        <w:t xml:space="preserve">Handelt es sich beim </w:t>
      </w:r>
      <w:proofErr w:type="spellStart"/>
      <w:r w:rsidRPr="00334926">
        <w:t>Kaufsobjekt</w:t>
      </w:r>
      <w:proofErr w:type="spellEnd"/>
      <w:r w:rsidRPr="00334926">
        <w:t xml:space="preserve"> um eine Stockwerkeigentumswohnung oder eine Liegenschaft mit mehr als einer Wohnung (z.B. Mehrfamilienhaus mit Mietwohnungen), ist/sind die jeweilige(n) amtliche(n) Wohnungsnummer(n) anzugeben</w:t>
      </w:r>
      <w:r>
        <w:t xml:space="preserve">. Werden mehrere Stockwerkeinheiten verkauft, so ist zu bezeichnen, welche Wohnungsnummer zu </w:t>
      </w:r>
      <w:r w:rsidRPr="00334926">
        <w:t>welcher</w:t>
      </w:r>
      <w:r>
        <w:t xml:space="preserve"> Stockwerkeinheit gehört.</w:t>
      </w:r>
    </w:p>
  </w:comment>
  <w:comment w:id="14" w:author="Autor" w:initials="A">
    <w:p w14:paraId="07CDF310" w14:textId="77777777" w:rsidR="005262B2" w:rsidRDefault="005262B2">
      <w:pPr>
        <w:pStyle w:val="Kommentartext"/>
      </w:pPr>
      <w:r>
        <w:rPr>
          <w:rStyle w:val="Kommentarzeichen"/>
        </w:rPr>
        <w:annotationRef/>
      </w:r>
      <w:r>
        <w:rPr>
          <w:sz w:val="16"/>
        </w:rPr>
        <w:t>Die Veräusserung der Familienwohnung bedarf der Zustimmung des Ehegatten/ der Ehegattin (</w:t>
      </w:r>
      <w:hyperlink r:id="rId2" w:history="1">
        <w:r>
          <w:rPr>
            <w:rStyle w:val="Hyperlink"/>
            <w:noProof/>
          </w:rPr>
          <w:t>Art. 169 Abs. 1 ZGB</w:t>
        </w:r>
      </w:hyperlink>
      <w:r>
        <w:rPr>
          <w:sz w:val="16"/>
        </w:rPr>
        <w:t>) bzw. des eingetragenen Partners/ der eingetragenen Partnerin (</w:t>
      </w:r>
      <w:hyperlink r:id="rId3" w:anchor="art_14" w:history="1">
        <w:r w:rsidRPr="00664140">
          <w:rPr>
            <w:rStyle w:val="Hyperlink"/>
            <w:sz w:val="16"/>
          </w:rPr>
          <w:t>Art. 14 Abs. 1 PartG</w:t>
        </w:r>
      </w:hyperlink>
      <w:r>
        <w:rPr>
          <w:sz w:val="16"/>
        </w:rPr>
        <w:t>).</w:t>
      </w:r>
    </w:p>
  </w:comment>
  <w:comment w:id="16" w:author="Autor" w:initials="A">
    <w:p w14:paraId="02F2652A" w14:textId="77777777" w:rsidR="005262B2" w:rsidRDefault="005262B2">
      <w:pPr>
        <w:pStyle w:val="Kommentartext"/>
      </w:pPr>
      <w:r>
        <w:rPr>
          <w:rStyle w:val="Kommentarzeichen"/>
        </w:rPr>
        <w:annotationRef/>
      </w:r>
      <w:r>
        <w:rPr>
          <w:sz w:val="16"/>
        </w:rPr>
        <w:t>Diese Frage ist von Bedeutung im Zusammenhang mit einer möglichen Unterstellung von Grundstückgeschäften unter die Mehrwertsteuerpflicht.</w:t>
      </w:r>
    </w:p>
  </w:comment>
  <w:comment w:id="18" w:author="Autor" w:initials="A">
    <w:p w14:paraId="35A1BDA3" w14:textId="08EBB5F8" w:rsidR="00B64C08" w:rsidRDefault="00B64C08">
      <w:pPr>
        <w:pStyle w:val="Kommentartext"/>
      </w:pPr>
      <w:r>
        <w:rPr>
          <w:rStyle w:val="Kommentarzeichen"/>
        </w:rPr>
        <w:annotationRef/>
      </w:r>
      <w:r w:rsidRPr="00813377">
        <w:t>Diese Frage ist von Bedeutung, ob ein</w:t>
      </w:r>
      <w:r w:rsidR="00001EF8" w:rsidRPr="00813377">
        <w:t xml:space="preserve"> zwingendes Nachbesserungsrecht des Verkäufers </w:t>
      </w:r>
      <w:r w:rsidR="00C27167" w:rsidRPr="00813377">
        <w:t>besteht (</w:t>
      </w:r>
      <w:hyperlink r:id="rId4" w:anchor="art_219_a" w:history="1">
        <w:r w:rsidRPr="00A15C7F">
          <w:rPr>
            <w:rStyle w:val="Hyperlink"/>
            <w:sz w:val="16"/>
          </w:rPr>
          <w:t>Art. 219a</w:t>
        </w:r>
        <w:r w:rsidR="00C27167" w:rsidRPr="00A15C7F">
          <w:rPr>
            <w:rStyle w:val="Hyperlink"/>
            <w:sz w:val="16"/>
          </w:rPr>
          <w:t xml:space="preserve"> OR</w:t>
        </w:r>
      </w:hyperlink>
      <w:r w:rsidR="00C27167" w:rsidRPr="00813377">
        <w:rPr>
          <w:rStyle w:val="Hyperlink"/>
          <w:color w:val="auto"/>
          <w:sz w:val="16"/>
        </w:rPr>
        <w:t>).</w:t>
      </w:r>
    </w:p>
  </w:comment>
  <w:comment w:id="23" w:author="Autor" w:initials="A">
    <w:p w14:paraId="281FAE87" w14:textId="77777777" w:rsidR="005262B2" w:rsidRPr="00334926" w:rsidRDefault="005262B2" w:rsidP="00334926">
      <w:pPr>
        <w:rPr>
          <w:sz w:val="24"/>
        </w:rPr>
      </w:pPr>
      <w:r>
        <w:rPr>
          <w:rStyle w:val="Kommentarzeichen"/>
          <w:sz w:val="24"/>
        </w:rPr>
        <w:annotationRef/>
      </w:r>
      <w:r w:rsidRPr="00334926">
        <w:rPr>
          <w:sz w:val="24"/>
        </w:rPr>
        <w:t>Erfolgt die Eigentumsübertragung nicht unmittelbar im Anschluss an die öffentliche Beurkundung, leistet der Käufer</w:t>
      </w:r>
      <w:r>
        <w:rPr>
          <w:sz w:val="24"/>
        </w:rPr>
        <w:t>/ die Käuferin</w:t>
      </w:r>
      <w:r w:rsidRPr="00334926">
        <w:rPr>
          <w:sz w:val="24"/>
        </w:rPr>
        <w:t xml:space="preserve"> oftmals eine Anzahlung.</w:t>
      </w:r>
    </w:p>
    <w:p w14:paraId="6277370E" w14:textId="77777777" w:rsidR="005262B2" w:rsidRDefault="005262B2">
      <w:pPr>
        <w:pStyle w:val="Kommentartext"/>
        <w:rPr>
          <w:sz w:val="24"/>
        </w:rPr>
      </w:pPr>
      <w:r w:rsidRPr="00334926">
        <w:rPr>
          <w:sz w:val="24"/>
        </w:rPr>
        <w:t>Sollte der Verkäufer</w:t>
      </w:r>
      <w:r>
        <w:rPr>
          <w:sz w:val="24"/>
        </w:rPr>
        <w:t>/ die Verkäuferin</w:t>
      </w:r>
      <w:r w:rsidRPr="00334926">
        <w:rPr>
          <w:sz w:val="24"/>
        </w:rPr>
        <w:t xml:space="preserve"> vor der Eigentumsübertragung zahlungsunfähig werden und hat der Käufer</w:t>
      </w:r>
      <w:r>
        <w:rPr>
          <w:sz w:val="24"/>
        </w:rPr>
        <w:t>/ die Käuferin</w:t>
      </w:r>
      <w:r w:rsidRPr="00334926">
        <w:rPr>
          <w:sz w:val="24"/>
        </w:rPr>
        <w:t xml:space="preserve"> auf eine Sicherstellung seiner Anzahlung verzichtet, ist in der Regel mit einem Verlust der geleisteten Anzahlung zu rechnen.</w:t>
      </w:r>
    </w:p>
  </w:comment>
  <w:comment w:id="31" w:author="Autor" w:initials="A">
    <w:p w14:paraId="1287FF03" w14:textId="77777777" w:rsidR="005262B2" w:rsidRDefault="005262B2">
      <w:pPr>
        <w:pStyle w:val="Kommentartext"/>
        <w:rPr>
          <w:sz w:val="24"/>
        </w:rPr>
      </w:pPr>
      <w:r>
        <w:rPr>
          <w:rStyle w:val="Kommentarzeichen"/>
          <w:sz w:val="24"/>
        </w:rPr>
        <w:annotationRef/>
      </w:r>
      <w:r>
        <w:rPr>
          <w:sz w:val="24"/>
        </w:rPr>
        <w:t>Nehmen Sie für einen reibungslosen Ablauf der Kaufpreiszahlungen frühzeitig mit den betroffenen Finanzinstituten Kontakt auf. Bei seitens des Verkäufers/ der Verkäuferin bestehenden Hypothekarschulden benötigen wir Angaben über den effektiven Schuldbetrag und die Sicherungsart [</w:t>
      </w:r>
      <w:hyperlink r:id="rId5" w:history="1">
        <w:r>
          <w:rPr>
            <w:rStyle w:val="Hyperlink"/>
          </w:rPr>
          <w:t>Sicherungsübereignung</w:t>
        </w:r>
      </w:hyperlink>
      <w:r>
        <w:rPr>
          <w:sz w:val="24"/>
        </w:rPr>
        <w:t>]. Bitte beachten Sie, dass der Hypothekargläubiger/ die Hypothekargläubigerin des Verkäufers/ der Verkäuferin nicht verpflichtet ist, die Hypothekarschuld auf den Käufer/ die Käuferin zu übertragen.</w:t>
      </w:r>
    </w:p>
  </w:comment>
  <w:comment w:id="38" w:author="Autor" w:initials="A">
    <w:p w14:paraId="064ED149" w14:textId="77777777" w:rsidR="005262B2" w:rsidRPr="007D324F" w:rsidRDefault="005262B2">
      <w:pPr>
        <w:pStyle w:val="Kommentartext"/>
      </w:pPr>
      <w:r>
        <w:rPr>
          <w:rStyle w:val="Kommentarzeichen"/>
          <w:sz w:val="24"/>
        </w:rPr>
        <w:annotationRef/>
      </w:r>
      <w:r w:rsidRPr="007D324F">
        <w:rPr>
          <w:sz w:val="18"/>
        </w:rPr>
        <w:t>Die Eigentumsübertragung erfolgt durch Abgabe der Grundbuchanmeldung beim zuständigen Grundbuchamt. Erst mit Abgabe dieser Grundbuchanmeldung wird der Käufer</w:t>
      </w:r>
      <w:r>
        <w:rPr>
          <w:sz w:val="18"/>
        </w:rPr>
        <w:t>/ die Käuferin</w:t>
      </w:r>
      <w:r w:rsidRPr="007D324F">
        <w:rPr>
          <w:sz w:val="18"/>
        </w:rPr>
        <w:t xml:space="preserve"> </w:t>
      </w:r>
      <w:r w:rsidRPr="007D324F">
        <w:t>Eigentümer</w:t>
      </w:r>
      <w:r>
        <w:t>/in</w:t>
      </w:r>
      <w:r w:rsidRPr="007D324F">
        <w:rPr>
          <w:sz w:val="18"/>
        </w:rPr>
        <w:t xml:space="preserve"> </w:t>
      </w:r>
      <w:proofErr w:type="gramStart"/>
      <w:r w:rsidRPr="007D324F">
        <w:rPr>
          <w:sz w:val="18"/>
        </w:rPr>
        <w:t>des Grundstüc</w:t>
      </w:r>
      <w:r>
        <w:rPr>
          <w:sz w:val="18"/>
        </w:rPr>
        <w:t>kes</w:t>
      </w:r>
      <w:proofErr w:type="gramEnd"/>
      <w:r>
        <w:rPr>
          <w:sz w:val="18"/>
        </w:rPr>
        <w:t xml:space="preserve"> und kann rechtlich darüber </w:t>
      </w:r>
      <w:r w:rsidRPr="007E16EE">
        <w:rPr>
          <w:sz w:val="18"/>
        </w:rPr>
        <w:t>v</w:t>
      </w:r>
      <w:r w:rsidRPr="007D324F">
        <w:rPr>
          <w:sz w:val="18"/>
        </w:rPr>
        <w:t>erfügen (z.B. Grundpfandrechte errichten oder das Grundstück weiterverkaufen).</w:t>
      </w:r>
    </w:p>
  </w:comment>
  <w:comment w:id="42" w:author="Autor" w:initials="A">
    <w:p w14:paraId="18BFA408" w14:textId="77777777" w:rsidR="005262B2" w:rsidRDefault="005262B2">
      <w:pPr>
        <w:rPr>
          <w:sz w:val="24"/>
        </w:rPr>
      </w:pPr>
      <w:r>
        <w:rPr>
          <w:rStyle w:val="Kommentarzeichen"/>
          <w:sz w:val="24"/>
        </w:rPr>
        <w:annotationRef/>
      </w:r>
      <w:proofErr w:type="spellStart"/>
      <w:r>
        <w:t>Besitzesübergabe</w:t>
      </w:r>
      <w:proofErr w:type="spellEnd"/>
      <w:r>
        <w:t xml:space="preserve"> (auch Antritt oder </w:t>
      </w:r>
      <w:proofErr w:type="spellStart"/>
      <w:r>
        <w:t>Besitzesantritt</w:t>
      </w:r>
      <w:proofErr w:type="spellEnd"/>
      <w:r>
        <w:t xml:space="preserve"> genannt) bedeutet die Übertragung der tatsächlichen Gewalt über das Grundstück. Bei </w:t>
      </w:r>
      <w:proofErr w:type="spellStart"/>
      <w:r>
        <w:t>unvermieteten</w:t>
      </w:r>
      <w:proofErr w:type="spellEnd"/>
      <w:r>
        <w:t xml:space="preserve"> Räumlichkeiten geschieht dies normalerweise durch Schlüsselübergabe. Meist wird vereinbart, dass gleichzeitig mit dem </w:t>
      </w:r>
      <w:proofErr w:type="spellStart"/>
      <w:r>
        <w:t>Besitzesantritt</w:t>
      </w:r>
      <w:proofErr w:type="spellEnd"/>
      <w:r>
        <w:t xml:space="preserve"> auch Nutzen und Gefahr auf den Käufer/ die Käuferin übergehen sollen.</w:t>
      </w:r>
    </w:p>
  </w:comment>
  <w:comment w:id="44" w:author="Autor" w:initials="A">
    <w:p w14:paraId="0B047777" w14:textId="77777777" w:rsidR="005262B2" w:rsidRDefault="005262B2">
      <w:pPr>
        <w:rPr>
          <w:sz w:val="24"/>
        </w:rPr>
      </w:pPr>
      <w:r>
        <w:rPr>
          <w:rStyle w:val="Kommentarzeichen"/>
          <w:sz w:val="24"/>
        </w:rPr>
        <w:annotationRef/>
      </w:r>
      <w:r>
        <w:rPr>
          <w:sz w:val="24"/>
        </w:rPr>
        <w:t xml:space="preserve">Soweit es sich beim </w:t>
      </w:r>
      <w:proofErr w:type="spellStart"/>
      <w:r>
        <w:rPr>
          <w:sz w:val="24"/>
        </w:rPr>
        <w:t>Kaufsobjekt</w:t>
      </w:r>
      <w:proofErr w:type="spellEnd"/>
      <w:r>
        <w:rPr>
          <w:sz w:val="24"/>
        </w:rPr>
        <w:t xml:space="preserve"> nicht um einen Neubau handelt, empfiehlt es sich, eine schriftliche Abrechnung über die laufenden Einnahmen und Abgaben zu erstellen. </w:t>
      </w:r>
    </w:p>
    <w:p w14:paraId="4567B851" w14:textId="77777777" w:rsidR="005262B2" w:rsidRDefault="005262B2">
      <w:pPr>
        <w:pStyle w:val="Kommentartext"/>
        <w:rPr>
          <w:sz w:val="24"/>
        </w:rPr>
      </w:pPr>
      <w:r>
        <w:rPr>
          <w:sz w:val="24"/>
        </w:rPr>
        <w:t xml:space="preserve">Zudem ist der </w:t>
      </w:r>
      <w:proofErr w:type="spellStart"/>
      <w:r>
        <w:rPr>
          <w:sz w:val="24"/>
        </w:rPr>
        <w:t>Besitzeswechsel</w:t>
      </w:r>
      <w:proofErr w:type="spellEnd"/>
      <w:r>
        <w:rPr>
          <w:sz w:val="24"/>
        </w:rPr>
        <w:t xml:space="preserve"> dem örtlichen Elektrizitäts- und Wasserwerk mitzuteilen und ein Termin für das Ablesen des Strom- und Wasserzählers zu vereinbaren.</w:t>
      </w:r>
    </w:p>
  </w:comment>
  <w:comment w:id="49" w:author="Autor" w:initials="A">
    <w:p w14:paraId="3716DC16" w14:textId="77777777" w:rsidR="005262B2" w:rsidRDefault="005262B2">
      <w:pPr>
        <w:pStyle w:val="Kommentartext"/>
        <w:rPr>
          <w:sz w:val="24"/>
        </w:rPr>
      </w:pPr>
      <w:r>
        <w:rPr>
          <w:rStyle w:val="Kommentarzeichen"/>
          <w:sz w:val="24"/>
        </w:rPr>
        <w:annotationRef/>
      </w:r>
      <w:r>
        <w:rPr>
          <w:sz w:val="24"/>
        </w:rPr>
        <w:t xml:space="preserve">Bei der Gewährleistung geht es um die Haftung des Verkäufers/ der Verkäuferin für Mängel am </w:t>
      </w:r>
      <w:proofErr w:type="spellStart"/>
      <w:r>
        <w:rPr>
          <w:sz w:val="24"/>
        </w:rPr>
        <w:t>Kaufsobjekt</w:t>
      </w:r>
      <w:proofErr w:type="spellEnd"/>
      <w:r>
        <w:rPr>
          <w:sz w:val="24"/>
        </w:rPr>
        <w:t>. Wird die Gewährleistung wegbedungen, trägt der Käufer/ die Käuferin das Risiko solcher Mängel. Dies bedeutet, der Verkäufer/ die Verkäuferin kann grundsätzlich nicht für Grundstücksmängel belangt werden.</w:t>
      </w:r>
    </w:p>
  </w:comment>
  <w:comment w:id="52" w:author="Autor" w:initials="A">
    <w:p w14:paraId="0305F79C" w14:textId="77777777" w:rsidR="005262B2" w:rsidRDefault="005262B2">
      <w:pPr>
        <w:pStyle w:val="Kommentartext"/>
        <w:rPr>
          <w:sz w:val="24"/>
        </w:rPr>
      </w:pPr>
      <w:r>
        <w:rPr>
          <w:rStyle w:val="Kommentarzeichen"/>
          <w:sz w:val="24"/>
        </w:rPr>
        <w:annotationRef/>
      </w:r>
      <w:hyperlink r:id="rId6" w:history="1">
        <w:r>
          <w:rPr>
            <w:rStyle w:val="Hyperlink"/>
          </w:rPr>
          <w:t>Gebühren-Berechnung</w:t>
        </w:r>
      </w:hyperlink>
    </w:p>
  </w:comment>
  <w:comment w:id="54" w:author="Autor" w:initials="A">
    <w:p w14:paraId="16F8D751" w14:textId="77777777" w:rsidR="005262B2" w:rsidRDefault="005262B2">
      <w:pPr>
        <w:pStyle w:val="Kommentartext"/>
        <w:rPr>
          <w:sz w:val="24"/>
        </w:rPr>
      </w:pPr>
      <w:r>
        <w:rPr>
          <w:rStyle w:val="Kommentarzeichen"/>
          <w:sz w:val="24"/>
        </w:rPr>
        <w:annotationRef/>
      </w:r>
      <w:r>
        <w:rPr>
          <w:sz w:val="24"/>
        </w:rPr>
        <w:t>Für die Grundstückgewinnsteuer haftet das Grundstück. Dies bedeutet, dass bei Fehlen eines zahlungsfähigen Verkäufers/ einer zahlungsfähigen Verkäuferin der jeweilige Grundstückeigentümer/ die jeweilige Grundstückeigentümerin die Steuerforderung bezahlen muss. Die Grundstückgewinnsteuer wird meist sichergestellt.</w:t>
      </w:r>
    </w:p>
  </w:comment>
  <w:comment w:id="57" w:author="Autor" w:initials="A">
    <w:p w14:paraId="63690861" w14:textId="77777777" w:rsidR="005262B2" w:rsidRPr="00BC2847" w:rsidRDefault="005262B2">
      <w:pPr>
        <w:pStyle w:val="Kommentartext"/>
      </w:pPr>
      <w:r>
        <w:rPr>
          <w:rStyle w:val="Kommentarzeichen"/>
          <w:sz w:val="24"/>
        </w:rPr>
        <w:annotationRef/>
      </w:r>
      <w:r w:rsidRPr="00BC2847">
        <w:rPr>
          <w:noProof/>
        </w:rPr>
        <w:t xml:space="preserve">Bei bestehenden Mietverhältnissen, muss deren Schicksal unbedingt im Kaufvertrag geregelt werden. (vgl. </w:t>
      </w:r>
      <w:hyperlink r:id="rId7" w:history="1">
        <w:r w:rsidRPr="00BC2847">
          <w:rPr>
            <w:rStyle w:val="Hyperlink"/>
            <w:noProof/>
          </w:rPr>
          <w:t>Art. 261 Abs. 3 OR</w:t>
        </w:r>
      </w:hyperlink>
      <w:r w:rsidRPr="00BC2847">
        <w:rPr>
          <w:noProof/>
        </w:rPr>
        <w:t xml:space="preserve"> betr. möglicher Scha</w:t>
      </w:r>
      <w:r>
        <w:rPr>
          <w:noProof/>
        </w:rPr>
        <w:t xml:space="preserve">denersatzpflicht des Verkäufers/ der Verkäuferin </w:t>
      </w:r>
      <w:r w:rsidRPr="00BC2847">
        <w:rPr>
          <w:noProof/>
        </w:rPr>
        <w:t>bei vorzeitiger Mietvertragsauflösung durch den Käufer</w:t>
      </w:r>
      <w:r>
        <w:rPr>
          <w:noProof/>
        </w:rPr>
        <w:t>/ die Käuferin</w:t>
      </w:r>
      <w:r w:rsidRPr="00BC2847">
        <w:rPr>
          <w:noProof/>
        </w:rPr>
        <w:t xml:space="preserve"> und </w:t>
      </w:r>
      <w:hyperlink r:id="rId8" w:history="1">
        <w:r w:rsidRPr="00BC2847">
          <w:rPr>
            <w:rStyle w:val="Hyperlink"/>
            <w:noProof/>
          </w:rPr>
          <w:t>Art. 192 Abs. 3 OR</w:t>
        </w:r>
      </w:hyperlink>
      <w:r w:rsidRPr="00BC2847">
        <w:rPr>
          <w:noProof/>
        </w:rPr>
        <w:t xml:space="preserve"> betr. arglistig verschwiegener Rechtsmängel.</w:t>
      </w:r>
      <w:r>
        <w:rPr>
          <w:noProof/>
        </w:rPr>
        <w:t>)</w:t>
      </w:r>
    </w:p>
  </w:comment>
  <w:comment w:id="59" w:author="Autor" w:initials="A">
    <w:p w14:paraId="4F736CCB" w14:textId="77777777" w:rsidR="005262B2" w:rsidRPr="00BC2847" w:rsidRDefault="005262B2">
      <w:pPr>
        <w:pStyle w:val="Kommentartext"/>
        <w:rPr>
          <w:sz w:val="16"/>
        </w:rPr>
      </w:pPr>
      <w:r>
        <w:rPr>
          <w:rStyle w:val="Kommentarzeichen"/>
        </w:rPr>
        <w:annotationRef/>
      </w:r>
      <w:r w:rsidRPr="00BC2847">
        <w:rPr>
          <w:szCs w:val="24"/>
        </w:rPr>
        <w:t>Der Verkäufer</w:t>
      </w:r>
      <w:r>
        <w:rPr>
          <w:szCs w:val="24"/>
        </w:rPr>
        <w:t>/ die Verkäuferin</w:t>
      </w:r>
      <w:r w:rsidRPr="00BC2847">
        <w:rPr>
          <w:szCs w:val="24"/>
        </w:rPr>
        <w:t xml:space="preserve"> hat dem Käufer</w:t>
      </w:r>
      <w:r>
        <w:rPr>
          <w:szCs w:val="24"/>
        </w:rPr>
        <w:t>/ der Käuferin</w:t>
      </w:r>
      <w:r w:rsidRPr="00BC2847">
        <w:rPr>
          <w:szCs w:val="24"/>
        </w:rPr>
        <w:t xml:space="preserve"> die Policen von privatrechtlichen Versicherungen zu übergeben, da diese auf den Käufer</w:t>
      </w:r>
      <w:r>
        <w:rPr>
          <w:szCs w:val="24"/>
        </w:rPr>
        <w:t>/ die Käuferin übergehen, sofern dieser/ diese den Ü</w:t>
      </w:r>
      <w:r w:rsidRPr="00BC2847">
        <w:rPr>
          <w:szCs w:val="24"/>
        </w:rPr>
        <w:t xml:space="preserve">bergang nicht innert 30 Tagen nach der Handänderung ablehnt (vgl. </w:t>
      </w:r>
      <w:hyperlink r:id="rId9" w:history="1">
        <w:r w:rsidRPr="00BC2847">
          <w:rPr>
            <w:rStyle w:val="Hyperlink"/>
            <w:noProof/>
            <w:szCs w:val="24"/>
          </w:rPr>
          <w:t>Art. 54 VVG</w:t>
        </w:r>
      </w:hyperlink>
      <w:r w:rsidRPr="00BC2847">
        <w:rPr>
          <w:noProof/>
          <w:szCs w:val="24"/>
        </w:rPr>
        <w:t>)</w:t>
      </w:r>
    </w:p>
  </w:comment>
  <w:comment w:id="64" w:author="Autor" w:initials="A">
    <w:p w14:paraId="1A2195BE" w14:textId="77777777" w:rsidR="005262B2" w:rsidRDefault="005262B2" w:rsidP="002057EF">
      <w:pPr>
        <w:pStyle w:val="Kommentartext"/>
      </w:pPr>
      <w:r>
        <w:rPr>
          <w:rStyle w:val="Kommentarzeichen"/>
        </w:rPr>
        <w:annotationRef/>
      </w:r>
      <w:proofErr w:type="spellStart"/>
      <w:r>
        <w:t>Incamail</w:t>
      </w:r>
      <w:proofErr w:type="spellEnd"/>
      <w:r>
        <w:t xml:space="preserve"> ist der sichere und nachweisbare Versand von vertraulichen E-Mails durch die Schweizerische Post. Weitere Informationen erhalten Sie unter </w:t>
      </w:r>
      <w:hyperlink r:id="rId10" w:history="1">
        <w:r w:rsidRPr="007972D8">
          <w:rPr>
            <w:rStyle w:val="Hyperlink"/>
          </w:rPr>
          <w:t>http://www.post.ch/post-incamail-home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DC3042" w15:done="0"/>
  <w15:commentEx w15:paraId="5F33FC70" w15:done="0"/>
  <w15:commentEx w15:paraId="686831D2" w15:done="0"/>
  <w15:commentEx w15:paraId="004C3D07" w15:done="0"/>
  <w15:commentEx w15:paraId="07CDF310" w15:done="0"/>
  <w15:commentEx w15:paraId="02F2652A" w15:done="0"/>
  <w15:commentEx w15:paraId="35A1BDA3" w15:done="0"/>
  <w15:commentEx w15:paraId="6277370E" w15:done="0"/>
  <w15:commentEx w15:paraId="1287FF03" w15:done="0"/>
  <w15:commentEx w15:paraId="064ED149" w15:done="0"/>
  <w15:commentEx w15:paraId="18BFA408" w15:done="0"/>
  <w15:commentEx w15:paraId="4567B851" w15:done="0"/>
  <w15:commentEx w15:paraId="3716DC16" w15:done="0"/>
  <w15:commentEx w15:paraId="0305F79C" w15:done="0"/>
  <w15:commentEx w15:paraId="16F8D751" w15:done="0"/>
  <w15:commentEx w15:paraId="63690861" w15:done="0"/>
  <w15:commentEx w15:paraId="4F736CCB" w15:done="0"/>
  <w15:commentEx w15:paraId="1A2195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7985" w14:textId="77777777" w:rsidR="005262B2" w:rsidRDefault="005262B2">
      <w:r>
        <w:separator/>
      </w:r>
    </w:p>
  </w:endnote>
  <w:endnote w:type="continuationSeparator" w:id="0">
    <w:p w14:paraId="617DB544" w14:textId="77777777" w:rsidR="005262B2" w:rsidRDefault="0052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B074" w14:textId="77777777" w:rsidR="005262B2" w:rsidRDefault="005262B2" w:rsidP="007F081E">
    <w:pPr>
      <w:widowControl w:val="0"/>
      <w:tabs>
        <w:tab w:val="left" w:pos="3969"/>
      </w:tabs>
      <w:ind w:right="-737"/>
      <w:jc w:val="right"/>
      <w:rPr>
        <w:rFonts w:cs="Arial"/>
      </w:rPr>
    </w:pPr>
  </w:p>
  <w:p w14:paraId="61BA1E0B" w14:textId="77777777" w:rsidR="005262B2" w:rsidRDefault="005262B2" w:rsidP="007F081E">
    <w:pPr>
      <w:widowControl w:val="0"/>
      <w:tabs>
        <w:tab w:val="left" w:pos="3969"/>
      </w:tabs>
      <w:ind w:right="-737"/>
      <w:jc w:val="right"/>
      <w:rPr>
        <w:rFonts w:cs="Arial"/>
      </w:rPr>
    </w:pPr>
  </w:p>
  <w:p w14:paraId="3C1F65E9" w14:textId="77777777" w:rsidR="005262B2" w:rsidRPr="007F081E" w:rsidRDefault="005262B2" w:rsidP="007F081E">
    <w:pPr>
      <w:widowControl w:val="0"/>
      <w:tabs>
        <w:tab w:val="left" w:pos="3969"/>
      </w:tabs>
      <w:ind w:right="-142"/>
      <w:jc w:val="right"/>
      <w:rPr>
        <w:sz w:val="18"/>
        <w:szCs w:val="16"/>
      </w:rPr>
    </w:pPr>
    <w:r>
      <w:rPr>
        <w:rFonts w:cs="Arial"/>
      </w:rPr>
      <w:tab/>
    </w:r>
    <w:r>
      <w:rPr>
        <w:rFonts w:cs="Arial"/>
        <w:noProof/>
        <w:lang w:eastAsia="de-CH"/>
      </w:rPr>
      <w:drawing>
        <wp:anchor distT="0" distB="0" distL="114300" distR="114300" simplePos="0" relativeHeight="251663360" behindDoc="0" locked="0" layoutInCell="1" allowOverlap="1" wp14:anchorId="605374C8" wp14:editId="7CB4076D">
          <wp:simplePos x="0" y="0"/>
          <wp:positionH relativeFrom="column">
            <wp:posOffset>6127115</wp:posOffset>
          </wp:positionH>
          <wp:positionV relativeFrom="paragraph">
            <wp:posOffset>-310515</wp:posOffset>
          </wp:positionV>
          <wp:extent cx="445770" cy="445770"/>
          <wp:effectExtent l="0" t="0" r="0" b="0"/>
          <wp:wrapNone/>
          <wp:docPr id="3" name="Grafik 3" descr="n_zh_flagge_30mm_schwarz (beta)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_zh_flagge_30mm_schwarz (beta)_300"/>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A707" w14:textId="77777777" w:rsidR="005262B2" w:rsidRDefault="005262B2" w:rsidP="00C35CAA">
    <w:pPr>
      <w:pStyle w:val="Fuzeile"/>
      <w:ind w:right="-285"/>
      <w:rPr>
        <w:noProof/>
        <w:lang w:eastAsia="de-CH"/>
      </w:rPr>
    </w:pPr>
  </w:p>
  <w:p w14:paraId="78E49A4C" w14:textId="77777777" w:rsidR="005262B2" w:rsidRDefault="005262B2" w:rsidP="00C35CAA">
    <w:pPr>
      <w:pStyle w:val="Fuzeile"/>
      <w:ind w:right="-285"/>
      <w:rPr>
        <w:noProof/>
        <w:lang w:eastAsia="de-CH"/>
      </w:rPr>
    </w:pPr>
  </w:p>
  <w:p w14:paraId="75003F08" w14:textId="77777777" w:rsidR="005262B2" w:rsidRDefault="005262B2" w:rsidP="00C35CAA">
    <w:pPr>
      <w:pStyle w:val="Fuzeile"/>
      <w:ind w:right="-142"/>
      <w:jc w:val="right"/>
    </w:pPr>
    <w:r>
      <w:rPr>
        <w:noProof/>
        <w:lang w:eastAsia="de-CH"/>
      </w:rPr>
      <w:drawing>
        <wp:anchor distT="0" distB="0" distL="114300" distR="114300" simplePos="0" relativeHeight="251662336" behindDoc="0" locked="0" layoutInCell="1" allowOverlap="1" wp14:anchorId="218DDA95" wp14:editId="5A0754E1">
          <wp:simplePos x="0" y="0"/>
          <wp:positionH relativeFrom="column">
            <wp:posOffset>4380865</wp:posOffset>
          </wp:positionH>
          <wp:positionV relativeFrom="paragraph">
            <wp:posOffset>-342265</wp:posOffset>
          </wp:positionV>
          <wp:extent cx="2181225" cy="469900"/>
          <wp:effectExtent l="0" t="0" r="9525" b="6350"/>
          <wp:wrapNone/>
          <wp:docPr id="13" name="Grafik 13" descr="n_zh_logo_30mm_schwarz (bet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_zh_logo_30mm_schwarz (beta)_3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4699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4E3D" w14:textId="77777777" w:rsidR="005262B2" w:rsidRDefault="005262B2">
      <w:r>
        <w:separator/>
      </w:r>
    </w:p>
  </w:footnote>
  <w:footnote w:type="continuationSeparator" w:id="0">
    <w:p w14:paraId="7594C26A" w14:textId="77777777" w:rsidR="005262B2" w:rsidRDefault="0052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3162" w14:textId="77777777" w:rsidR="005262B2" w:rsidRDefault="005262B2" w:rsidP="00250EBD">
    <w:pPr>
      <w:pStyle w:val="Kopfzeile"/>
      <w:ind w:right="-1"/>
      <w:jc w:val="right"/>
      <w:rPr>
        <w:rFonts w:cs="Arial"/>
        <w:sz w:val="17"/>
        <w:szCs w:val="17"/>
      </w:rPr>
    </w:pPr>
    <w:r>
      <w:rPr>
        <w:rFonts w:cs="Arial"/>
        <w:sz w:val="17"/>
        <w:szCs w:val="17"/>
      </w:rPr>
      <w:t>Notariate, Grundbuch- und Konkursämter</w:t>
    </w:r>
  </w:p>
  <w:p w14:paraId="665B4548" w14:textId="77777777" w:rsidR="005262B2" w:rsidRPr="00230A5F" w:rsidRDefault="005262B2" w:rsidP="00250EBD">
    <w:pPr>
      <w:pStyle w:val="Kopfzeile"/>
      <w:ind w:right="-1"/>
      <w:jc w:val="right"/>
      <w:rPr>
        <w:rFonts w:cs="Arial"/>
        <w:sz w:val="17"/>
        <w:szCs w:val="17"/>
      </w:rPr>
    </w:pPr>
    <w:r>
      <w:rPr>
        <w:rFonts w:cs="Arial"/>
        <w:sz w:val="17"/>
        <w:szCs w:val="17"/>
      </w:rPr>
      <w:t>Kanton Zürich</w:t>
    </w:r>
  </w:p>
  <w:p w14:paraId="567DBC56" w14:textId="2F1DDDB1" w:rsidR="005262B2" w:rsidRDefault="00CD7632" w:rsidP="00250EBD">
    <w:pPr>
      <w:pStyle w:val="Kopfzeile"/>
      <w:ind w:right="-1"/>
      <w:jc w:val="right"/>
      <w:rPr>
        <w:sz w:val="17"/>
        <w:szCs w:val="17"/>
      </w:rPr>
    </w:pPr>
    <w:sdt>
      <w:sdtPr>
        <w:rPr>
          <w:sz w:val="17"/>
          <w:szCs w:val="17"/>
        </w:rPr>
        <w:id w:val="888304682"/>
        <w:docPartObj>
          <w:docPartGallery w:val="Page Numbers (Top of Page)"/>
          <w:docPartUnique/>
        </w:docPartObj>
      </w:sdtPr>
      <w:sdtEndPr/>
      <w:sdtContent>
        <w:r w:rsidR="005262B2" w:rsidRPr="00D13527">
          <w:rPr>
            <w:sz w:val="17"/>
            <w:szCs w:val="17"/>
          </w:rPr>
          <w:fldChar w:fldCharType="begin"/>
        </w:r>
        <w:r w:rsidR="005262B2" w:rsidRPr="00D13527">
          <w:rPr>
            <w:sz w:val="17"/>
            <w:szCs w:val="17"/>
          </w:rPr>
          <w:instrText>PAGE   \* MERGEFORMAT</w:instrText>
        </w:r>
        <w:r w:rsidR="005262B2" w:rsidRPr="00D13527">
          <w:rPr>
            <w:sz w:val="17"/>
            <w:szCs w:val="17"/>
          </w:rPr>
          <w:fldChar w:fldCharType="separate"/>
        </w:r>
        <w:r w:rsidRPr="00CD7632">
          <w:rPr>
            <w:noProof/>
            <w:sz w:val="17"/>
            <w:szCs w:val="17"/>
            <w:lang w:val="de-DE"/>
          </w:rPr>
          <w:t>7</w:t>
        </w:r>
        <w:r w:rsidR="005262B2" w:rsidRPr="00D13527">
          <w:rPr>
            <w:sz w:val="17"/>
            <w:szCs w:val="17"/>
          </w:rPr>
          <w:fldChar w:fldCharType="end"/>
        </w:r>
      </w:sdtContent>
    </w:sdt>
  </w:p>
  <w:p w14:paraId="30AF1FA3" w14:textId="77777777" w:rsidR="005262B2" w:rsidRPr="005F15FA" w:rsidRDefault="005262B2" w:rsidP="00250EBD">
    <w:pPr>
      <w:pStyle w:val="Kopfzeile"/>
      <w:ind w:right="-1"/>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E9CA" w14:textId="0B1A3A3A" w:rsidR="005262B2" w:rsidRPr="00E52DB6" w:rsidRDefault="005262B2" w:rsidP="0037588E">
    <w:pPr>
      <w:pStyle w:val="Kopfzeile"/>
      <w:jc w:val="right"/>
      <w:rPr>
        <w:rFonts w:ascii="Arial Black" w:hAnsi="Arial Black"/>
        <w:sz w:val="24"/>
      </w:rPr>
    </w:pPr>
    <w:r w:rsidRPr="00E52DB6">
      <w:rPr>
        <w:rFonts w:ascii="Arial Black" w:hAnsi="Arial Black"/>
        <w:sz w:val="24"/>
      </w:rPr>
      <w:t>No</w:t>
    </w:r>
    <w:r>
      <w:rPr>
        <w:rFonts w:ascii="Arial Black" w:hAnsi="Arial Black"/>
        <w:sz w:val="24"/>
      </w:rPr>
      <w:t>tariate, Grundbuch- und Konkursä</w:t>
    </w:r>
    <w:r w:rsidRPr="00E52DB6">
      <w:rPr>
        <w:rFonts w:ascii="Arial Black" w:hAnsi="Arial Black"/>
        <w:sz w:val="24"/>
      </w:rPr>
      <w:t>mt</w:t>
    </w:r>
    <w:r>
      <w:rPr>
        <w:rFonts w:ascii="Arial Black" w:hAnsi="Arial Black"/>
        <w:sz w:val="24"/>
      </w:rPr>
      <w:t>er</w:t>
    </w:r>
  </w:p>
  <w:p w14:paraId="0507B8FD" w14:textId="01542427" w:rsidR="005262B2" w:rsidRPr="00E52DB6" w:rsidRDefault="005262B2" w:rsidP="0037588E">
    <w:pPr>
      <w:pStyle w:val="Kopfzeile"/>
      <w:jc w:val="right"/>
      <w:rPr>
        <w:rFonts w:ascii="Arial Black" w:hAnsi="Arial Black"/>
        <w:sz w:val="24"/>
      </w:rPr>
    </w:pPr>
    <w:r>
      <w:rPr>
        <w:rFonts w:ascii="Arial Black" w:hAnsi="Arial Black" w:cs="Arial"/>
        <w:sz w:val="24"/>
      </w:rPr>
      <w:t>Kanton Zürich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9D0"/>
    <w:multiLevelType w:val="hybridMultilevel"/>
    <w:tmpl w:val="29D43582"/>
    <w:lvl w:ilvl="0" w:tplc="997823C2">
      <w:start w:val="1"/>
      <w:numFmt w:val="bullet"/>
      <w:lvlText w:val=""/>
      <w:lvlJc w:val="left"/>
      <w:pPr>
        <w:tabs>
          <w:tab w:val="num" w:pos="454"/>
        </w:tabs>
        <w:ind w:left="454" w:hanging="454"/>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D5BED"/>
    <w:multiLevelType w:val="hybridMultilevel"/>
    <w:tmpl w:val="A3E4D69A"/>
    <w:lvl w:ilvl="0" w:tplc="D15A1B9A">
      <w:start w:val="1"/>
      <w:numFmt w:val="bullet"/>
      <w:lvlText w:val=""/>
      <w:lvlJc w:val="left"/>
      <w:pPr>
        <w:tabs>
          <w:tab w:val="num" w:pos="369"/>
        </w:tabs>
        <w:ind w:left="369" w:hanging="369"/>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0C07"/>
    <w:multiLevelType w:val="hybridMultilevel"/>
    <w:tmpl w:val="29D43582"/>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79"/>
        </w:tabs>
        <w:ind w:left="79" w:hanging="360"/>
      </w:pPr>
      <w:rPr>
        <w:rFonts w:ascii="Courier New" w:hAnsi="Courier New" w:hint="default"/>
      </w:rPr>
    </w:lvl>
    <w:lvl w:ilvl="2" w:tplc="04070005" w:tentative="1">
      <w:start w:val="1"/>
      <w:numFmt w:val="bullet"/>
      <w:lvlText w:val=""/>
      <w:lvlJc w:val="left"/>
      <w:pPr>
        <w:tabs>
          <w:tab w:val="num" w:pos="799"/>
        </w:tabs>
        <w:ind w:left="799" w:hanging="360"/>
      </w:pPr>
      <w:rPr>
        <w:rFonts w:ascii="Wingdings" w:hAnsi="Wingdings" w:hint="default"/>
      </w:rPr>
    </w:lvl>
    <w:lvl w:ilvl="3" w:tplc="04070001" w:tentative="1">
      <w:start w:val="1"/>
      <w:numFmt w:val="bullet"/>
      <w:lvlText w:val=""/>
      <w:lvlJc w:val="left"/>
      <w:pPr>
        <w:tabs>
          <w:tab w:val="num" w:pos="1519"/>
        </w:tabs>
        <w:ind w:left="1519" w:hanging="360"/>
      </w:pPr>
      <w:rPr>
        <w:rFonts w:ascii="Symbol" w:hAnsi="Symbol" w:hint="default"/>
      </w:rPr>
    </w:lvl>
    <w:lvl w:ilvl="4" w:tplc="04070003" w:tentative="1">
      <w:start w:val="1"/>
      <w:numFmt w:val="bullet"/>
      <w:lvlText w:val="o"/>
      <w:lvlJc w:val="left"/>
      <w:pPr>
        <w:tabs>
          <w:tab w:val="num" w:pos="2239"/>
        </w:tabs>
        <w:ind w:left="2239" w:hanging="360"/>
      </w:pPr>
      <w:rPr>
        <w:rFonts w:ascii="Courier New" w:hAnsi="Courier New" w:hint="default"/>
      </w:rPr>
    </w:lvl>
    <w:lvl w:ilvl="5" w:tplc="04070005" w:tentative="1">
      <w:start w:val="1"/>
      <w:numFmt w:val="bullet"/>
      <w:lvlText w:val=""/>
      <w:lvlJc w:val="left"/>
      <w:pPr>
        <w:tabs>
          <w:tab w:val="num" w:pos="2959"/>
        </w:tabs>
        <w:ind w:left="2959" w:hanging="360"/>
      </w:pPr>
      <w:rPr>
        <w:rFonts w:ascii="Wingdings" w:hAnsi="Wingdings" w:hint="default"/>
      </w:rPr>
    </w:lvl>
    <w:lvl w:ilvl="6" w:tplc="04070001" w:tentative="1">
      <w:start w:val="1"/>
      <w:numFmt w:val="bullet"/>
      <w:lvlText w:val=""/>
      <w:lvlJc w:val="left"/>
      <w:pPr>
        <w:tabs>
          <w:tab w:val="num" w:pos="3679"/>
        </w:tabs>
        <w:ind w:left="3679" w:hanging="360"/>
      </w:pPr>
      <w:rPr>
        <w:rFonts w:ascii="Symbol" w:hAnsi="Symbol" w:hint="default"/>
      </w:rPr>
    </w:lvl>
    <w:lvl w:ilvl="7" w:tplc="04070003" w:tentative="1">
      <w:start w:val="1"/>
      <w:numFmt w:val="bullet"/>
      <w:lvlText w:val="o"/>
      <w:lvlJc w:val="left"/>
      <w:pPr>
        <w:tabs>
          <w:tab w:val="num" w:pos="4399"/>
        </w:tabs>
        <w:ind w:left="4399" w:hanging="360"/>
      </w:pPr>
      <w:rPr>
        <w:rFonts w:ascii="Courier New" w:hAnsi="Courier New" w:hint="default"/>
      </w:rPr>
    </w:lvl>
    <w:lvl w:ilvl="8" w:tplc="04070005" w:tentative="1">
      <w:start w:val="1"/>
      <w:numFmt w:val="bullet"/>
      <w:lvlText w:val=""/>
      <w:lvlJc w:val="left"/>
      <w:pPr>
        <w:tabs>
          <w:tab w:val="num" w:pos="5119"/>
        </w:tabs>
        <w:ind w:left="5119" w:hanging="360"/>
      </w:pPr>
      <w:rPr>
        <w:rFonts w:ascii="Wingdings" w:hAnsi="Wingdings" w:hint="default"/>
      </w:rPr>
    </w:lvl>
  </w:abstractNum>
  <w:abstractNum w:abstractNumId="4" w15:restartNumberingAfterBreak="0">
    <w:nsid w:val="759F1C45"/>
    <w:multiLevelType w:val="hybridMultilevel"/>
    <w:tmpl w:val="29D43582"/>
    <w:lvl w:ilvl="0" w:tplc="35BCE40A">
      <w:start w:val="1"/>
      <w:numFmt w:val="bullet"/>
      <w:lvlText w:val=""/>
      <w:lvlJc w:val="left"/>
      <w:pPr>
        <w:tabs>
          <w:tab w:val="num" w:pos="360"/>
        </w:tabs>
        <w:ind w:left="340" w:hanging="340"/>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35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93"/>
    <w:rsid w:val="00001EF8"/>
    <w:rsid w:val="00011DFC"/>
    <w:rsid w:val="00040249"/>
    <w:rsid w:val="000410BF"/>
    <w:rsid w:val="000537DC"/>
    <w:rsid w:val="00061225"/>
    <w:rsid w:val="000822C6"/>
    <w:rsid w:val="0008666C"/>
    <w:rsid w:val="000A2422"/>
    <w:rsid w:val="000B3849"/>
    <w:rsid w:val="000C34B5"/>
    <w:rsid w:val="000D093C"/>
    <w:rsid w:val="000D53AD"/>
    <w:rsid w:val="000D62BB"/>
    <w:rsid w:val="000E43AD"/>
    <w:rsid w:val="000F0498"/>
    <w:rsid w:val="00104F47"/>
    <w:rsid w:val="00113037"/>
    <w:rsid w:val="001168E7"/>
    <w:rsid w:val="001219AC"/>
    <w:rsid w:val="00126BDA"/>
    <w:rsid w:val="00143FFB"/>
    <w:rsid w:val="00146A9B"/>
    <w:rsid w:val="001774E2"/>
    <w:rsid w:val="00180467"/>
    <w:rsid w:val="00184211"/>
    <w:rsid w:val="001852C5"/>
    <w:rsid w:val="00185F5E"/>
    <w:rsid w:val="00190FCC"/>
    <w:rsid w:val="0019278C"/>
    <w:rsid w:val="001B7D73"/>
    <w:rsid w:val="002057EF"/>
    <w:rsid w:val="00224CEC"/>
    <w:rsid w:val="00232154"/>
    <w:rsid w:val="00250EBD"/>
    <w:rsid w:val="00257DB0"/>
    <w:rsid w:val="00264344"/>
    <w:rsid w:val="00270C07"/>
    <w:rsid w:val="002735D3"/>
    <w:rsid w:val="00274B95"/>
    <w:rsid w:val="002769CA"/>
    <w:rsid w:val="002834D6"/>
    <w:rsid w:val="002862F9"/>
    <w:rsid w:val="00292578"/>
    <w:rsid w:val="002C0221"/>
    <w:rsid w:val="002D1D75"/>
    <w:rsid w:val="002E32D8"/>
    <w:rsid w:val="002F516F"/>
    <w:rsid w:val="00306060"/>
    <w:rsid w:val="00325A83"/>
    <w:rsid w:val="00334926"/>
    <w:rsid w:val="00370288"/>
    <w:rsid w:val="0037256A"/>
    <w:rsid w:val="0037588E"/>
    <w:rsid w:val="00391F75"/>
    <w:rsid w:val="00396526"/>
    <w:rsid w:val="003A7660"/>
    <w:rsid w:val="003E4369"/>
    <w:rsid w:val="003F2D15"/>
    <w:rsid w:val="003F4EAB"/>
    <w:rsid w:val="004068A4"/>
    <w:rsid w:val="004234D8"/>
    <w:rsid w:val="00450018"/>
    <w:rsid w:val="004613BE"/>
    <w:rsid w:val="00483CC8"/>
    <w:rsid w:val="004854CE"/>
    <w:rsid w:val="0049781C"/>
    <w:rsid w:val="004A0D70"/>
    <w:rsid w:val="004A2F3F"/>
    <w:rsid w:val="004B2B7C"/>
    <w:rsid w:val="004D5808"/>
    <w:rsid w:val="004E2F15"/>
    <w:rsid w:val="004F54AC"/>
    <w:rsid w:val="00514DB3"/>
    <w:rsid w:val="005157A5"/>
    <w:rsid w:val="005262B2"/>
    <w:rsid w:val="00540379"/>
    <w:rsid w:val="00567056"/>
    <w:rsid w:val="005804FA"/>
    <w:rsid w:val="00581566"/>
    <w:rsid w:val="005A18A5"/>
    <w:rsid w:val="005B4922"/>
    <w:rsid w:val="005D1545"/>
    <w:rsid w:val="005F15FA"/>
    <w:rsid w:val="005F3759"/>
    <w:rsid w:val="006041BC"/>
    <w:rsid w:val="0060547B"/>
    <w:rsid w:val="006101B6"/>
    <w:rsid w:val="00635F65"/>
    <w:rsid w:val="00664140"/>
    <w:rsid w:val="00665FAE"/>
    <w:rsid w:val="0068451A"/>
    <w:rsid w:val="006A03D7"/>
    <w:rsid w:val="006C7A84"/>
    <w:rsid w:val="006E540C"/>
    <w:rsid w:val="00701564"/>
    <w:rsid w:val="0072125F"/>
    <w:rsid w:val="00725884"/>
    <w:rsid w:val="00731C77"/>
    <w:rsid w:val="00736F96"/>
    <w:rsid w:val="00750187"/>
    <w:rsid w:val="00757B12"/>
    <w:rsid w:val="00760AF7"/>
    <w:rsid w:val="007673BB"/>
    <w:rsid w:val="00792E84"/>
    <w:rsid w:val="00796EDE"/>
    <w:rsid w:val="007C42B0"/>
    <w:rsid w:val="007D324F"/>
    <w:rsid w:val="007E16EE"/>
    <w:rsid w:val="007F081E"/>
    <w:rsid w:val="007F5BD2"/>
    <w:rsid w:val="007F76FD"/>
    <w:rsid w:val="00813377"/>
    <w:rsid w:val="00831AB7"/>
    <w:rsid w:val="0084495E"/>
    <w:rsid w:val="008536C4"/>
    <w:rsid w:val="00855DD5"/>
    <w:rsid w:val="008763F2"/>
    <w:rsid w:val="00882222"/>
    <w:rsid w:val="00895A31"/>
    <w:rsid w:val="008B42EF"/>
    <w:rsid w:val="008B6C5A"/>
    <w:rsid w:val="008C1FC4"/>
    <w:rsid w:val="008F2C91"/>
    <w:rsid w:val="008F414B"/>
    <w:rsid w:val="009011DE"/>
    <w:rsid w:val="00905848"/>
    <w:rsid w:val="0091099C"/>
    <w:rsid w:val="00946461"/>
    <w:rsid w:val="00950A5B"/>
    <w:rsid w:val="0095462C"/>
    <w:rsid w:val="009569BB"/>
    <w:rsid w:val="00963955"/>
    <w:rsid w:val="009647B8"/>
    <w:rsid w:val="00977777"/>
    <w:rsid w:val="009826CE"/>
    <w:rsid w:val="009B2E6B"/>
    <w:rsid w:val="009B4AE0"/>
    <w:rsid w:val="009B727B"/>
    <w:rsid w:val="009B7F56"/>
    <w:rsid w:val="009E0212"/>
    <w:rsid w:val="009E08EE"/>
    <w:rsid w:val="009F794C"/>
    <w:rsid w:val="00A102CC"/>
    <w:rsid w:val="00A15C7F"/>
    <w:rsid w:val="00A17D61"/>
    <w:rsid w:val="00A21D12"/>
    <w:rsid w:val="00A36FD1"/>
    <w:rsid w:val="00A43CD2"/>
    <w:rsid w:val="00A62DA8"/>
    <w:rsid w:val="00A864E8"/>
    <w:rsid w:val="00A9119C"/>
    <w:rsid w:val="00A941D3"/>
    <w:rsid w:val="00AA712A"/>
    <w:rsid w:val="00AF6833"/>
    <w:rsid w:val="00B12750"/>
    <w:rsid w:val="00B41F5C"/>
    <w:rsid w:val="00B505FB"/>
    <w:rsid w:val="00B57D6C"/>
    <w:rsid w:val="00B64C08"/>
    <w:rsid w:val="00BA7922"/>
    <w:rsid w:val="00BB2F14"/>
    <w:rsid w:val="00BB527A"/>
    <w:rsid w:val="00BB7AA9"/>
    <w:rsid w:val="00BC26F1"/>
    <w:rsid w:val="00BC2847"/>
    <w:rsid w:val="00BD6E70"/>
    <w:rsid w:val="00BE34A4"/>
    <w:rsid w:val="00BF00D7"/>
    <w:rsid w:val="00BF5D25"/>
    <w:rsid w:val="00C169DB"/>
    <w:rsid w:val="00C23304"/>
    <w:rsid w:val="00C247E2"/>
    <w:rsid w:val="00C27167"/>
    <w:rsid w:val="00C356BF"/>
    <w:rsid w:val="00C35CAA"/>
    <w:rsid w:val="00C651AD"/>
    <w:rsid w:val="00C808B8"/>
    <w:rsid w:val="00C8161B"/>
    <w:rsid w:val="00C914BA"/>
    <w:rsid w:val="00CC5C91"/>
    <w:rsid w:val="00CD0E35"/>
    <w:rsid w:val="00CD1D7D"/>
    <w:rsid w:val="00CD7632"/>
    <w:rsid w:val="00CE2088"/>
    <w:rsid w:val="00CF0498"/>
    <w:rsid w:val="00D4047D"/>
    <w:rsid w:val="00D42C31"/>
    <w:rsid w:val="00D45E07"/>
    <w:rsid w:val="00D83480"/>
    <w:rsid w:val="00D90D04"/>
    <w:rsid w:val="00DC07CC"/>
    <w:rsid w:val="00DC63DA"/>
    <w:rsid w:val="00DC750F"/>
    <w:rsid w:val="00DD2F78"/>
    <w:rsid w:val="00DE1193"/>
    <w:rsid w:val="00DE5AFE"/>
    <w:rsid w:val="00DE686A"/>
    <w:rsid w:val="00E04116"/>
    <w:rsid w:val="00E05AF0"/>
    <w:rsid w:val="00E1750D"/>
    <w:rsid w:val="00E30483"/>
    <w:rsid w:val="00E43310"/>
    <w:rsid w:val="00E52DB6"/>
    <w:rsid w:val="00E57FF5"/>
    <w:rsid w:val="00E60978"/>
    <w:rsid w:val="00E61FCD"/>
    <w:rsid w:val="00E73296"/>
    <w:rsid w:val="00E95367"/>
    <w:rsid w:val="00EA46B5"/>
    <w:rsid w:val="00EA7A87"/>
    <w:rsid w:val="00EB13F2"/>
    <w:rsid w:val="00EC4592"/>
    <w:rsid w:val="00EE6CB4"/>
    <w:rsid w:val="00F2237D"/>
    <w:rsid w:val="00F224AE"/>
    <w:rsid w:val="00F22C0F"/>
    <w:rsid w:val="00F24117"/>
    <w:rsid w:val="00F274D1"/>
    <w:rsid w:val="00F35293"/>
    <w:rsid w:val="00F374DA"/>
    <w:rsid w:val="00F60165"/>
    <w:rsid w:val="00F60744"/>
    <w:rsid w:val="00F846B0"/>
    <w:rsid w:val="00F907C9"/>
    <w:rsid w:val="00FA08A2"/>
    <w:rsid w:val="00FA3B61"/>
    <w:rsid w:val="00FA6171"/>
    <w:rsid w:val="00FB5404"/>
    <w:rsid w:val="00FD3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C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szCs w:val="24"/>
      <w:lang w:eastAsia="en-US"/>
    </w:rPr>
  </w:style>
  <w:style w:type="paragraph" w:styleId="berschrift1">
    <w:name w:val="heading 1"/>
    <w:basedOn w:val="Standard"/>
    <w:next w:val="Standard"/>
    <w:qFormat/>
    <w:pPr>
      <w:keepNext/>
      <w:spacing w:after="120"/>
      <w:outlineLvl w:val="0"/>
    </w:pPr>
    <w:rPr>
      <w:spacing w:val="20"/>
      <w:u w:val="single"/>
    </w:rPr>
  </w:style>
  <w:style w:type="paragraph" w:styleId="berschrift2">
    <w:name w:val="heading 2"/>
    <w:basedOn w:val="Standard"/>
    <w:next w:val="Standard"/>
    <w:qFormat/>
    <w:pPr>
      <w:keepNext/>
      <w:spacing w:after="12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en">
    <w:name w:val="Überschriften"/>
    <w:basedOn w:val="Standard"/>
    <w:rPr>
      <w:b/>
      <w:bCs/>
      <w:sz w:val="16"/>
      <w:szCs w:val="16"/>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Titel">
    <w:name w:val="Title"/>
    <w:basedOn w:val="Standard"/>
    <w:next w:val="Standard"/>
    <w:qFormat/>
    <w:pPr>
      <w:spacing w:after="260"/>
    </w:pPr>
    <w:rPr>
      <w:b/>
      <w:bCs/>
      <w:sz w:val="26"/>
      <w:szCs w:val="26"/>
    </w:rPr>
  </w:style>
  <w:style w:type="character" w:styleId="Hyperlink">
    <w:name w:val="Hyperlink"/>
    <w:rPr>
      <w:color w:val="0000FF"/>
      <w:u w:val="single"/>
    </w:rPr>
  </w:style>
  <w:style w:type="paragraph" w:customStyle="1" w:styleId="Legende">
    <w:name w:val="Legende"/>
    <w:basedOn w:val="Standard"/>
    <w:pPr>
      <w:spacing w:before="240"/>
    </w:pPr>
    <w:rPr>
      <w:noProof/>
      <w:sz w:val="16"/>
      <w:szCs w:val="16"/>
    </w:rPr>
  </w:style>
  <w:style w:type="paragraph" w:customStyle="1" w:styleId="BreadCrumb">
    <w:name w:val="BreadCrumb"/>
    <w:basedOn w:val="Standard"/>
    <w:pPr>
      <w:spacing w:after="120"/>
    </w:pPr>
    <w:rPr>
      <w:noProof/>
      <w:sz w:val="16"/>
      <w:szCs w:val="16"/>
    </w:rPr>
  </w:style>
  <w:style w:type="paragraph" w:customStyle="1" w:styleId="Mini">
    <w:name w:val="Mini"/>
    <w:basedOn w:val="Standard"/>
    <w:pPr>
      <w:spacing w:line="240" w:lineRule="auto"/>
    </w:pPr>
    <w:rPr>
      <w:sz w:val="2"/>
      <w:szCs w:val="2"/>
    </w:rPr>
  </w:style>
  <w:style w:type="paragraph" w:customStyle="1" w:styleId="BalloonText1">
    <w:name w:val="Balloon Text1"/>
    <w:basedOn w:val="Standard"/>
    <w:semiHidden/>
    <w:rPr>
      <w:rFonts w:ascii="Tahoma" w:hAnsi="Tahoma"/>
      <w:sz w:val="16"/>
      <w:szCs w:val="16"/>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sz w:val="16"/>
      <w:szCs w:val="16"/>
    </w:rPr>
  </w:style>
  <w:style w:type="paragraph" w:styleId="StandardWeb">
    <w:name w:val="Normal (Web)"/>
    <w:basedOn w:val="Standard"/>
    <w:pPr>
      <w:spacing w:before="100" w:beforeAutospacing="1" w:after="100" w:afterAutospacing="1" w:line="240" w:lineRule="auto"/>
    </w:pPr>
    <w:rPr>
      <w:rFonts w:ascii="Arial Unicode MS" w:eastAsia="Arial Unicode MS" w:hAnsi="Arial Unicode MS" w:cs="Arial Unicode MS"/>
      <w:color w:val="000000"/>
      <w:sz w:val="24"/>
      <w:lang w:val="de-DE" w:eastAsia="de-DE"/>
    </w:rPr>
  </w:style>
  <w:style w:type="paragraph" w:styleId="berarbeitung">
    <w:name w:val="Revision"/>
    <w:hidden/>
    <w:uiPriority w:val="99"/>
    <w:semiHidden/>
    <w:rsid w:val="000C34B5"/>
    <w:rPr>
      <w:rFonts w:ascii="Arial" w:hAnsi="Arial"/>
      <w:szCs w:val="24"/>
      <w:lang w:eastAsia="en-US"/>
    </w:rPr>
  </w:style>
  <w:style w:type="character" w:styleId="Platzhaltertext">
    <w:name w:val="Placeholder Text"/>
    <w:basedOn w:val="Absatz-Standardschriftart"/>
    <w:uiPriority w:val="99"/>
    <w:semiHidden/>
    <w:rsid w:val="008536C4"/>
    <w:rPr>
      <w:color w:val="808080"/>
    </w:rPr>
  </w:style>
  <w:style w:type="paragraph" w:customStyle="1" w:styleId="Default">
    <w:name w:val="Default"/>
    <w:rsid w:val="002057EF"/>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locked/>
    <w:rsid w:val="000B3849"/>
    <w:rPr>
      <w:rFonts w:ascii="Arial" w:hAnsi="Arial"/>
      <w:szCs w:val="24"/>
      <w:lang w:eastAsia="en-US"/>
    </w:rPr>
  </w:style>
  <w:style w:type="character" w:customStyle="1" w:styleId="FuzeileZchn">
    <w:name w:val="Fußzeile Zchn"/>
    <w:basedOn w:val="Absatz-Standardschriftart"/>
    <w:link w:val="Fuzeile"/>
    <w:uiPriority w:val="99"/>
    <w:rsid w:val="0004024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78827">
      <w:bodyDiv w:val="1"/>
      <w:marLeft w:val="0"/>
      <w:marRight w:val="0"/>
      <w:marTop w:val="0"/>
      <w:marBottom w:val="0"/>
      <w:divBdr>
        <w:top w:val="none" w:sz="0" w:space="0" w:color="auto"/>
        <w:left w:val="none" w:sz="0" w:space="0" w:color="auto"/>
        <w:bottom w:val="none" w:sz="0" w:space="0" w:color="auto"/>
        <w:right w:val="none" w:sz="0" w:space="0" w:color="auto"/>
      </w:divBdr>
      <w:divsChild>
        <w:div w:id="139081701">
          <w:marLeft w:val="0"/>
          <w:marRight w:val="0"/>
          <w:marTop w:val="0"/>
          <w:marBottom w:val="0"/>
          <w:divBdr>
            <w:top w:val="none" w:sz="0" w:space="0" w:color="auto"/>
            <w:left w:val="none" w:sz="0" w:space="0" w:color="auto"/>
            <w:bottom w:val="none" w:sz="0" w:space="0" w:color="auto"/>
            <w:right w:val="none" w:sz="0" w:space="0" w:color="auto"/>
          </w:divBdr>
        </w:div>
        <w:div w:id="1862812326">
          <w:marLeft w:val="0"/>
          <w:marRight w:val="0"/>
          <w:marTop w:val="0"/>
          <w:marBottom w:val="0"/>
          <w:divBdr>
            <w:top w:val="none" w:sz="0" w:space="0" w:color="auto"/>
            <w:left w:val="none" w:sz="0" w:space="0" w:color="auto"/>
            <w:bottom w:val="none" w:sz="0" w:space="0" w:color="auto"/>
            <w:right w:val="none" w:sz="0" w:space="0" w:color="auto"/>
          </w:divBdr>
        </w:div>
        <w:div w:id="2025088535">
          <w:marLeft w:val="0"/>
          <w:marRight w:val="0"/>
          <w:marTop w:val="0"/>
          <w:marBottom w:val="0"/>
          <w:divBdr>
            <w:top w:val="none" w:sz="0" w:space="0" w:color="auto"/>
            <w:left w:val="none" w:sz="0" w:space="0" w:color="auto"/>
            <w:bottom w:val="none" w:sz="0" w:space="0" w:color="auto"/>
            <w:right w:val="none" w:sz="0" w:space="0" w:color="auto"/>
          </w:divBdr>
        </w:div>
        <w:div w:id="518473944">
          <w:marLeft w:val="0"/>
          <w:marRight w:val="0"/>
          <w:marTop w:val="0"/>
          <w:marBottom w:val="0"/>
          <w:divBdr>
            <w:top w:val="none" w:sz="0" w:space="0" w:color="auto"/>
            <w:left w:val="none" w:sz="0" w:space="0" w:color="auto"/>
            <w:bottom w:val="none" w:sz="0" w:space="0" w:color="auto"/>
            <w:right w:val="none" w:sz="0" w:space="0" w:color="auto"/>
          </w:divBdr>
        </w:div>
        <w:div w:id="538589372">
          <w:marLeft w:val="0"/>
          <w:marRight w:val="0"/>
          <w:marTop w:val="0"/>
          <w:marBottom w:val="0"/>
          <w:divBdr>
            <w:top w:val="none" w:sz="0" w:space="0" w:color="auto"/>
            <w:left w:val="none" w:sz="0" w:space="0" w:color="auto"/>
            <w:bottom w:val="none" w:sz="0" w:space="0" w:color="auto"/>
            <w:right w:val="none" w:sz="0" w:space="0" w:color="auto"/>
          </w:divBdr>
        </w:div>
        <w:div w:id="402797469">
          <w:marLeft w:val="0"/>
          <w:marRight w:val="0"/>
          <w:marTop w:val="0"/>
          <w:marBottom w:val="0"/>
          <w:divBdr>
            <w:top w:val="none" w:sz="0" w:space="0" w:color="auto"/>
            <w:left w:val="none" w:sz="0" w:space="0" w:color="auto"/>
            <w:bottom w:val="none" w:sz="0" w:space="0" w:color="auto"/>
            <w:right w:val="none" w:sz="0" w:space="0" w:color="auto"/>
          </w:divBdr>
        </w:div>
        <w:div w:id="924605313">
          <w:marLeft w:val="0"/>
          <w:marRight w:val="0"/>
          <w:marTop w:val="0"/>
          <w:marBottom w:val="0"/>
          <w:divBdr>
            <w:top w:val="none" w:sz="0" w:space="0" w:color="auto"/>
            <w:left w:val="none" w:sz="0" w:space="0" w:color="auto"/>
            <w:bottom w:val="none" w:sz="0" w:space="0" w:color="auto"/>
            <w:right w:val="none" w:sz="0" w:space="0" w:color="auto"/>
          </w:divBdr>
        </w:div>
        <w:div w:id="414326523">
          <w:marLeft w:val="0"/>
          <w:marRight w:val="0"/>
          <w:marTop w:val="0"/>
          <w:marBottom w:val="0"/>
          <w:divBdr>
            <w:top w:val="none" w:sz="0" w:space="0" w:color="auto"/>
            <w:left w:val="none" w:sz="0" w:space="0" w:color="auto"/>
            <w:bottom w:val="none" w:sz="0" w:space="0" w:color="auto"/>
            <w:right w:val="none" w:sz="0" w:space="0" w:color="auto"/>
          </w:divBdr>
        </w:div>
        <w:div w:id="273682018">
          <w:marLeft w:val="0"/>
          <w:marRight w:val="0"/>
          <w:marTop w:val="0"/>
          <w:marBottom w:val="0"/>
          <w:divBdr>
            <w:top w:val="none" w:sz="0" w:space="0" w:color="auto"/>
            <w:left w:val="none" w:sz="0" w:space="0" w:color="auto"/>
            <w:bottom w:val="none" w:sz="0" w:space="0" w:color="auto"/>
            <w:right w:val="none" w:sz="0" w:space="0" w:color="auto"/>
          </w:divBdr>
        </w:div>
        <w:div w:id="1678384894">
          <w:marLeft w:val="0"/>
          <w:marRight w:val="0"/>
          <w:marTop w:val="0"/>
          <w:marBottom w:val="0"/>
          <w:divBdr>
            <w:top w:val="none" w:sz="0" w:space="0" w:color="auto"/>
            <w:left w:val="none" w:sz="0" w:space="0" w:color="auto"/>
            <w:bottom w:val="none" w:sz="0" w:space="0" w:color="auto"/>
            <w:right w:val="none" w:sz="0" w:space="0" w:color="auto"/>
          </w:divBdr>
        </w:div>
        <w:div w:id="2117284903">
          <w:marLeft w:val="0"/>
          <w:marRight w:val="0"/>
          <w:marTop w:val="0"/>
          <w:marBottom w:val="0"/>
          <w:divBdr>
            <w:top w:val="none" w:sz="0" w:space="0" w:color="auto"/>
            <w:left w:val="none" w:sz="0" w:space="0" w:color="auto"/>
            <w:bottom w:val="none" w:sz="0" w:space="0" w:color="auto"/>
            <w:right w:val="none" w:sz="0" w:space="0" w:color="auto"/>
          </w:divBdr>
        </w:div>
        <w:div w:id="1618022820">
          <w:marLeft w:val="0"/>
          <w:marRight w:val="0"/>
          <w:marTop w:val="0"/>
          <w:marBottom w:val="0"/>
          <w:divBdr>
            <w:top w:val="none" w:sz="0" w:space="0" w:color="auto"/>
            <w:left w:val="none" w:sz="0" w:space="0" w:color="auto"/>
            <w:bottom w:val="none" w:sz="0" w:space="0" w:color="auto"/>
            <w:right w:val="none" w:sz="0" w:space="0" w:color="auto"/>
          </w:divBdr>
        </w:div>
        <w:div w:id="1382170616">
          <w:marLeft w:val="0"/>
          <w:marRight w:val="0"/>
          <w:marTop w:val="0"/>
          <w:marBottom w:val="0"/>
          <w:divBdr>
            <w:top w:val="none" w:sz="0" w:space="0" w:color="auto"/>
            <w:left w:val="none" w:sz="0" w:space="0" w:color="auto"/>
            <w:bottom w:val="none" w:sz="0" w:space="0" w:color="auto"/>
            <w:right w:val="none" w:sz="0" w:space="0" w:color="auto"/>
          </w:divBdr>
        </w:div>
        <w:div w:id="573705681">
          <w:marLeft w:val="0"/>
          <w:marRight w:val="0"/>
          <w:marTop w:val="0"/>
          <w:marBottom w:val="0"/>
          <w:divBdr>
            <w:top w:val="none" w:sz="0" w:space="0" w:color="auto"/>
            <w:left w:val="none" w:sz="0" w:space="0" w:color="auto"/>
            <w:bottom w:val="none" w:sz="0" w:space="0" w:color="auto"/>
            <w:right w:val="none" w:sz="0" w:space="0" w:color="auto"/>
          </w:divBdr>
        </w:div>
        <w:div w:id="384180095">
          <w:marLeft w:val="0"/>
          <w:marRight w:val="0"/>
          <w:marTop w:val="0"/>
          <w:marBottom w:val="0"/>
          <w:divBdr>
            <w:top w:val="none" w:sz="0" w:space="0" w:color="auto"/>
            <w:left w:val="none" w:sz="0" w:space="0" w:color="auto"/>
            <w:bottom w:val="none" w:sz="0" w:space="0" w:color="auto"/>
            <w:right w:val="none" w:sz="0" w:space="0" w:color="auto"/>
          </w:divBdr>
        </w:div>
        <w:div w:id="1415081362">
          <w:marLeft w:val="0"/>
          <w:marRight w:val="0"/>
          <w:marTop w:val="0"/>
          <w:marBottom w:val="0"/>
          <w:divBdr>
            <w:top w:val="none" w:sz="0" w:space="0" w:color="auto"/>
            <w:left w:val="none" w:sz="0" w:space="0" w:color="auto"/>
            <w:bottom w:val="none" w:sz="0" w:space="0" w:color="auto"/>
            <w:right w:val="none" w:sz="0" w:space="0" w:color="auto"/>
          </w:divBdr>
        </w:div>
        <w:div w:id="730234238">
          <w:marLeft w:val="0"/>
          <w:marRight w:val="0"/>
          <w:marTop w:val="0"/>
          <w:marBottom w:val="0"/>
          <w:divBdr>
            <w:top w:val="none" w:sz="0" w:space="0" w:color="auto"/>
            <w:left w:val="none" w:sz="0" w:space="0" w:color="auto"/>
            <w:bottom w:val="none" w:sz="0" w:space="0" w:color="auto"/>
            <w:right w:val="none" w:sz="0" w:space="0" w:color="auto"/>
          </w:divBdr>
        </w:div>
        <w:div w:id="1195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admin.ch/ch/d/sr/220/a192.html" TargetMode="External"/><Relationship Id="rId3" Type="http://schemas.openxmlformats.org/officeDocument/2006/relationships/hyperlink" Target="https://www.fedlex.admin.ch/eli/cc/2005/782/de" TargetMode="External"/><Relationship Id="rId7" Type="http://schemas.openxmlformats.org/officeDocument/2006/relationships/hyperlink" Target="http://www.admin.ch/ch/d/sr/220/a261.html" TargetMode="External"/><Relationship Id="rId2" Type="http://schemas.openxmlformats.org/officeDocument/2006/relationships/hyperlink" Target="http://www.admin.ch/ch/d/sr/210/a169.html" TargetMode="External"/><Relationship Id="rId1" Type="http://schemas.openxmlformats.org/officeDocument/2006/relationships/hyperlink" Target="https://www.notariate-zh.ch/deu/grundbuch/kaufvertrag-etc/einzelne-vertragsbestimmungen/parteien-verkaeufer-kaeufer/" TargetMode="External"/><Relationship Id="rId6" Type="http://schemas.openxmlformats.org/officeDocument/2006/relationships/hyperlink" Target="https://www.notariate-zh.ch/deu/grundbuch/kaufvertrag-etc/gebuehren/" TargetMode="External"/><Relationship Id="rId5" Type="http://schemas.openxmlformats.org/officeDocument/2006/relationships/hyperlink" Target="https://www.notariate-zh.ch/deu/grundbuch/grundpfandrechte/schuldbrief/sicherungsuebereignung/" TargetMode="External"/><Relationship Id="rId10" Type="http://schemas.openxmlformats.org/officeDocument/2006/relationships/hyperlink" Target="http://www.post.ch/post-incamail-home" TargetMode="External"/><Relationship Id="rId4" Type="http://schemas.openxmlformats.org/officeDocument/2006/relationships/hyperlink" Target="https://www.fedlex.admin.ch/eli/cc/27/317_321_377/de" TargetMode="External"/><Relationship Id="rId9" Type="http://schemas.openxmlformats.org/officeDocument/2006/relationships/hyperlink" Target="http://www.admin.ch/ch/d/sr/221_229_1/a54.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dmin.ch/ch/d/sr/220/a26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otariate-zh.ch/deu/grundbuch/kaufvertrag-etc/gebuehren/" TargetMode="External"/><Relationship Id="rId17" Type="http://schemas.openxmlformats.org/officeDocument/2006/relationships/hyperlink" Target="http://www.admin.ch/ch/d/sr/c211_231.html" TargetMode="External"/><Relationship Id="rId2" Type="http://schemas.openxmlformats.org/officeDocument/2006/relationships/numbering" Target="numbering.xml"/><Relationship Id="rId16" Type="http://schemas.openxmlformats.org/officeDocument/2006/relationships/hyperlink" Target="http://www.admin.ch/ch/d/sr/210/a169.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riate-zh.ch/deu/grundbuch/grundpfandrechte/schuldbrief/sicherungsuebereignu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min.ch/ch/d/sr/221_229_1/a54.html" TargetMode="External"/><Relationship Id="rId23" Type="http://schemas.openxmlformats.org/officeDocument/2006/relationships/glossaryDocument" Target="glossary/document.xml"/><Relationship Id="rId10" Type="http://schemas.openxmlformats.org/officeDocument/2006/relationships/hyperlink" Target="https://www.stadt-zuerich.ch/prd/de/index/statistik/publikationen-angebote/register-dwh/gebaeude-wohnungsregister/amtliche-wohnungsnummer-awn.html"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dmin.ch/ch/d/sr/220/a192.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CC7DB905-CA3C-45FC-AE67-8F82FA95A096}"/>
      </w:docPartPr>
      <w:docPartBody>
        <w:p w:rsidR="00AA7FAB" w:rsidRDefault="007C215D">
          <w:r w:rsidRPr="00613A4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5D"/>
    <w:rsid w:val="007C215D"/>
    <w:rsid w:val="00AA7F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215D"/>
    <w:rPr>
      <w:color w:val="808080"/>
    </w:rPr>
  </w:style>
  <w:style w:type="paragraph" w:customStyle="1" w:styleId="CDBED9ED4DB74FA38686D611993B67F1">
    <w:name w:val="CDBED9ED4DB74FA38686D611993B67F1"/>
    <w:rsid w:val="007C2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0BAC-2AA3-4FB3-9F4D-97ACEEC3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11801</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13100</CharactersWithSpaces>
  <SharedDoc>false</SharedDoc>
  <HLinks>
    <vt:vector size="114" baseType="variant">
      <vt:variant>
        <vt:i4>5242990</vt:i4>
      </vt:variant>
      <vt:variant>
        <vt:i4>236</vt:i4>
      </vt:variant>
      <vt:variant>
        <vt:i4>0</vt:i4>
      </vt:variant>
      <vt:variant>
        <vt:i4>5</vt:i4>
      </vt:variant>
      <vt:variant>
        <vt:lpwstr>http://www.admin.ch/ch/d/sr/c211_231.html</vt:lpwstr>
      </vt:variant>
      <vt:variant>
        <vt:lpwstr/>
      </vt:variant>
      <vt:variant>
        <vt:i4>4587525</vt:i4>
      </vt:variant>
      <vt:variant>
        <vt:i4>233</vt:i4>
      </vt:variant>
      <vt:variant>
        <vt:i4>0</vt:i4>
      </vt:variant>
      <vt:variant>
        <vt:i4>5</vt:i4>
      </vt:variant>
      <vt:variant>
        <vt:lpwstr>http://www.admin.ch/ch/d/sr/210/a169.html</vt:lpwstr>
      </vt:variant>
      <vt:variant>
        <vt:lpwstr/>
      </vt:variant>
      <vt:variant>
        <vt:i4>5111818</vt:i4>
      </vt:variant>
      <vt:variant>
        <vt:i4>230</vt:i4>
      </vt:variant>
      <vt:variant>
        <vt:i4>0</vt:i4>
      </vt:variant>
      <vt:variant>
        <vt:i4>5</vt:i4>
      </vt:variant>
      <vt:variant>
        <vt:lpwstr>http://www.admin.ch/ch/d/sr/220/a192.html</vt:lpwstr>
      </vt:variant>
      <vt:variant>
        <vt:lpwstr/>
      </vt:variant>
      <vt:variant>
        <vt:i4>5111813</vt:i4>
      </vt:variant>
      <vt:variant>
        <vt:i4>227</vt:i4>
      </vt:variant>
      <vt:variant>
        <vt:i4>0</vt:i4>
      </vt:variant>
      <vt:variant>
        <vt:i4>5</vt:i4>
      </vt:variant>
      <vt:variant>
        <vt:lpwstr>http://www.admin.ch/ch/d/sr/220/a261.html</vt:lpwstr>
      </vt:variant>
      <vt:variant>
        <vt:lpwstr/>
      </vt:variant>
      <vt:variant>
        <vt:i4>7929955</vt:i4>
      </vt:variant>
      <vt:variant>
        <vt:i4>224</vt:i4>
      </vt:variant>
      <vt:variant>
        <vt:i4>0</vt:i4>
      </vt:variant>
      <vt:variant>
        <vt:i4>5</vt:i4>
      </vt:variant>
      <vt:variant>
        <vt:lpwstr>http://www.admin.ch/ch/d/sr/221_229_1/a54.html</vt:lpwstr>
      </vt:variant>
      <vt:variant>
        <vt:lpwstr/>
      </vt:variant>
      <vt:variant>
        <vt:i4>7471225</vt:i4>
      </vt:variant>
      <vt:variant>
        <vt:i4>221</vt:i4>
      </vt:variant>
      <vt:variant>
        <vt:i4>0</vt:i4>
      </vt:variant>
      <vt:variant>
        <vt:i4>5</vt:i4>
      </vt:variant>
      <vt:variant>
        <vt:lpwstr>http://www.notariate.zh.ch/gru_kau_geb.php</vt:lpwstr>
      </vt:variant>
      <vt:variant>
        <vt:lpwstr/>
      </vt:variant>
      <vt:variant>
        <vt:i4>7995473</vt:i4>
      </vt:variant>
      <vt:variant>
        <vt:i4>218</vt:i4>
      </vt:variant>
      <vt:variant>
        <vt:i4>0</vt:i4>
      </vt:variant>
      <vt:variant>
        <vt:i4>5</vt:i4>
      </vt:variant>
      <vt:variant>
        <vt:lpwstr>http://www.notariate.zh.ch/gru_hyp_sch_sic.php</vt:lpwstr>
      </vt:variant>
      <vt:variant>
        <vt:lpwstr/>
      </vt:variant>
      <vt:variant>
        <vt:i4>6553671</vt:i4>
      </vt:variant>
      <vt:variant>
        <vt:i4>215</vt:i4>
      </vt:variant>
      <vt:variant>
        <vt:i4>0</vt:i4>
      </vt:variant>
      <vt:variant>
        <vt:i4>5</vt:i4>
      </vt:variant>
      <vt:variant>
        <vt:lpwstr>http://www.notariate.zh.ch/gru_kau_bes_par.php</vt:lpwstr>
      </vt:variant>
      <vt:variant>
        <vt:lpwstr/>
      </vt:variant>
      <vt:variant>
        <vt:i4>7536692</vt:i4>
      </vt:variant>
      <vt:variant>
        <vt:i4>212</vt:i4>
      </vt:variant>
      <vt:variant>
        <vt:i4>0</vt:i4>
      </vt:variant>
      <vt:variant>
        <vt:i4>5</vt:i4>
      </vt:variant>
      <vt:variant>
        <vt:lpwstr>http://www.stadt-zuerich.ch/content/prd/de/index/statistik/gebaeude--und-wohnungsregister/amtliche-wohnungsnummer-awn/jcr:content/contextparsys/contextboxcontact/contacts/contact/form.popup.html</vt:lpwstr>
      </vt:variant>
      <vt:variant>
        <vt:lpwstr/>
      </vt:variant>
      <vt:variant>
        <vt:i4>7667764</vt:i4>
      </vt:variant>
      <vt:variant>
        <vt:i4>209</vt:i4>
      </vt:variant>
      <vt:variant>
        <vt:i4>0</vt:i4>
      </vt:variant>
      <vt:variant>
        <vt:i4>5</vt:i4>
      </vt:variant>
      <vt:variant>
        <vt:lpwstr>http://www.stadt-zuerich.ch/content/prd/de/index/statistik/gebaeude--und-wohnungsregister/amtliche-wohnungsnummer-awn.html</vt:lpwstr>
      </vt:variant>
      <vt:variant>
        <vt:lpwstr/>
      </vt:variant>
      <vt:variant>
        <vt:i4>1638446</vt:i4>
      </vt:variant>
      <vt:variant>
        <vt:i4>206</vt:i4>
      </vt:variant>
      <vt:variant>
        <vt:i4>0</vt:i4>
      </vt:variant>
      <vt:variant>
        <vt:i4>5</vt:i4>
      </vt:variant>
      <vt:variant>
        <vt:lpwstr>http://www.statistik.zh.ch/internet/justiz_inneres/statistik/de/dienstleistungen/registerharmonisierung/awn.html</vt:lpwstr>
      </vt:variant>
      <vt:variant>
        <vt:lpwstr/>
      </vt:variant>
      <vt:variant>
        <vt:i4>4653136</vt:i4>
      </vt:variant>
      <vt:variant>
        <vt:i4>21</vt:i4>
      </vt:variant>
      <vt:variant>
        <vt:i4>0</vt:i4>
      </vt:variant>
      <vt:variant>
        <vt:i4>5</vt:i4>
      </vt:variant>
      <vt:variant>
        <vt:lpwstr>http://www.post.ch/post-incamail-home</vt:lpwstr>
      </vt:variant>
      <vt:variant>
        <vt:lpwstr/>
      </vt:variant>
      <vt:variant>
        <vt:i4>4587525</vt:i4>
      </vt:variant>
      <vt:variant>
        <vt:i4>18</vt:i4>
      </vt:variant>
      <vt:variant>
        <vt:i4>0</vt:i4>
      </vt:variant>
      <vt:variant>
        <vt:i4>5</vt:i4>
      </vt:variant>
      <vt:variant>
        <vt:lpwstr>http://www.admin.ch/ch/d/sr/210/a169.html</vt:lpwstr>
      </vt:variant>
      <vt:variant>
        <vt:lpwstr/>
      </vt:variant>
      <vt:variant>
        <vt:i4>7929955</vt:i4>
      </vt:variant>
      <vt:variant>
        <vt:i4>15</vt:i4>
      </vt:variant>
      <vt:variant>
        <vt:i4>0</vt:i4>
      </vt:variant>
      <vt:variant>
        <vt:i4>5</vt:i4>
      </vt:variant>
      <vt:variant>
        <vt:lpwstr>http://www.admin.ch/ch/d/sr/221_229_1/a54.html</vt:lpwstr>
      </vt:variant>
      <vt:variant>
        <vt:lpwstr/>
      </vt:variant>
      <vt:variant>
        <vt:i4>5111818</vt:i4>
      </vt:variant>
      <vt:variant>
        <vt:i4>12</vt:i4>
      </vt:variant>
      <vt:variant>
        <vt:i4>0</vt:i4>
      </vt:variant>
      <vt:variant>
        <vt:i4>5</vt:i4>
      </vt:variant>
      <vt:variant>
        <vt:lpwstr>http://www.admin.ch/ch/d/sr/220/a192.html</vt:lpwstr>
      </vt:variant>
      <vt:variant>
        <vt:lpwstr/>
      </vt:variant>
      <vt:variant>
        <vt:i4>5111813</vt:i4>
      </vt:variant>
      <vt:variant>
        <vt:i4>9</vt:i4>
      </vt:variant>
      <vt:variant>
        <vt:i4>0</vt:i4>
      </vt:variant>
      <vt:variant>
        <vt:i4>5</vt:i4>
      </vt:variant>
      <vt:variant>
        <vt:lpwstr>http://www.admin.ch/ch/d/sr/220/a261.html</vt:lpwstr>
      </vt:variant>
      <vt:variant>
        <vt:lpwstr/>
      </vt:variant>
      <vt:variant>
        <vt:i4>7471225</vt:i4>
      </vt:variant>
      <vt:variant>
        <vt:i4>6</vt:i4>
      </vt:variant>
      <vt:variant>
        <vt:i4>0</vt:i4>
      </vt:variant>
      <vt:variant>
        <vt:i4>5</vt:i4>
      </vt:variant>
      <vt:variant>
        <vt:lpwstr>http://www.notariate.zh.ch/gru_kau_geb.php</vt:lpwstr>
      </vt:variant>
      <vt:variant>
        <vt:lpwstr/>
      </vt:variant>
      <vt:variant>
        <vt:i4>7995473</vt:i4>
      </vt:variant>
      <vt:variant>
        <vt:i4>3</vt:i4>
      </vt:variant>
      <vt:variant>
        <vt:i4>0</vt:i4>
      </vt:variant>
      <vt:variant>
        <vt:i4>5</vt:i4>
      </vt:variant>
      <vt:variant>
        <vt:lpwstr>http://www.notariate.zh.ch/gru_hyp_sch_sic.php</vt:lpwstr>
      </vt:variant>
      <vt:variant>
        <vt:lpwstr/>
      </vt:variant>
      <vt:variant>
        <vt:i4>6553671</vt:i4>
      </vt:variant>
      <vt:variant>
        <vt:i4>0</vt:i4>
      </vt:variant>
      <vt:variant>
        <vt:i4>0</vt:i4>
      </vt:variant>
      <vt:variant>
        <vt:i4>5</vt:i4>
      </vt:variant>
      <vt:variant>
        <vt:lpwstr>http://www.notariate.zh.ch/gru_kau_bes_par.php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2026-01-06T08:42:00Z</dcterms:created>
  <dcterms:modified xsi:type="dcterms:W3CDTF">2026-01-06T08:51:00Z</dcterms:modified>
</cp:coreProperties>
</file>